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after="0" w:line="56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2026海淀</w:t>
      </w:r>
      <w:r>
        <w:rPr>
          <w:rFonts w:ascii="方正小标宋简体" w:hAnsi="Calibri" w:eastAsia="方正小标宋简体" w:cs="Times New Roman"/>
          <w:sz w:val="44"/>
          <w:szCs w:val="44"/>
        </w:rPr>
        <w:t>3x3超级争霸赛组织实施方案</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rPr>
      </w:pP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rPr>
      </w:pPr>
      <w:r>
        <w:rPr>
          <w:rFonts w:hint="eastAsia" w:ascii="仿宋_GB2312" w:hAnsi="Calibri" w:eastAsia="仿宋_GB2312" w:cs="Times New Roman"/>
          <w:szCs w:val="32"/>
          <w:lang w:val="en-US" w:eastAsia="zh-CN"/>
        </w:rPr>
        <w:t>2026海淀3x3篮球超级争霸赛</w:t>
      </w:r>
      <w:r>
        <w:rPr>
          <w:rFonts w:hint="eastAsia" w:ascii="仿宋_GB2312" w:hAnsi="Calibri" w:eastAsia="仿宋_GB2312" w:cs="Times New Roman"/>
          <w:szCs w:val="32"/>
        </w:rPr>
        <w:t>拟于5</w:t>
      </w:r>
      <w:r>
        <w:rPr>
          <w:rFonts w:hint="eastAsia" w:ascii="仿宋_GB2312" w:hAnsi="Calibri" w:eastAsia="仿宋_GB2312" w:cs="Times New Roman"/>
          <w:szCs w:val="32"/>
          <w:lang w:eastAsia="zh-CN"/>
        </w:rPr>
        <w:t>月至</w:t>
      </w:r>
      <w:r>
        <w:rPr>
          <w:rFonts w:hint="eastAsia" w:ascii="仿宋_GB2312" w:hAnsi="Calibri" w:eastAsia="仿宋_GB2312" w:cs="Times New Roman"/>
          <w:szCs w:val="32"/>
        </w:rPr>
        <w:t>8月举办。为</w:t>
      </w:r>
      <w:r>
        <w:rPr>
          <w:rFonts w:hint="eastAsia" w:ascii="仿宋_GB2312" w:hAnsi="Calibri" w:eastAsia="仿宋_GB2312" w:cs="Times New Roman"/>
          <w:szCs w:val="32"/>
          <w:lang w:eastAsia="zh-CN"/>
        </w:rPr>
        <w:t>有序开展</w:t>
      </w:r>
      <w:r>
        <w:rPr>
          <w:rFonts w:hint="eastAsia" w:ascii="仿宋_GB2312" w:hAnsi="Calibri" w:eastAsia="仿宋_GB2312" w:cs="Times New Roman"/>
          <w:szCs w:val="32"/>
        </w:rPr>
        <w:t>筹备工作，</w:t>
      </w:r>
      <w:r>
        <w:rPr>
          <w:rFonts w:hint="eastAsia" w:ascii="仿宋_GB2312" w:hAnsi="Calibri" w:eastAsia="仿宋_GB2312" w:cs="Times New Roman"/>
          <w:szCs w:val="32"/>
          <w:lang w:eastAsia="zh-CN"/>
        </w:rPr>
        <w:t>完善工作</w:t>
      </w:r>
      <w:r>
        <w:rPr>
          <w:rFonts w:hint="eastAsia" w:ascii="仿宋_GB2312" w:hAnsi="Calibri" w:eastAsia="仿宋_GB2312" w:cs="Times New Roman"/>
          <w:szCs w:val="32"/>
        </w:rPr>
        <w:t>协调</w:t>
      </w:r>
      <w:r>
        <w:rPr>
          <w:rFonts w:hint="eastAsia" w:ascii="仿宋_GB2312" w:hAnsi="Calibri" w:eastAsia="仿宋_GB2312" w:cs="Times New Roman"/>
          <w:szCs w:val="32"/>
          <w:lang w:eastAsia="zh-CN"/>
        </w:rPr>
        <w:t>机制</w:t>
      </w:r>
      <w:r>
        <w:rPr>
          <w:rFonts w:hint="eastAsia" w:ascii="仿宋_GB2312" w:hAnsi="Calibri" w:eastAsia="仿宋_GB2312" w:cs="Times New Roman"/>
          <w:szCs w:val="32"/>
        </w:rPr>
        <w:t>，</w:t>
      </w:r>
      <w:r>
        <w:rPr>
          <w:rFonts w:hint="eastAsia" w:ascii="仿宋_GB2312" w:hAnsi="Calibri" w:eastAsia="仿宋_GB2312" w:cs="Times New Roman"/>
          <w:szCs w:val="32"/>
          <w:lang w:eastAsia="zh-CN"/>
        </w:rPr>
        <w:t>明确职责分工，推进各项任务落实，</w:t>
      </w:r>
      <w:r>
        <w:rPr>
          <w:rFonts w:hint="eastAsia" w:ascii="仿宋_GB2312" w:hAnsi="Calibri" w:eastAsia="仿宋_GB2312" w:cs="Times New Roman"/>
          <w:szCs w:val="32"/>
        </w:rPr>
        <w:t>特制定本实施方案。</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Times New Roman"/>
          <w:szCs w:val="32"/>
        </w:rPr>
      </w:pPr>
      <w:r>
        <w:rPr>
          <w:rFonts w:hint="eastAsia" w:ascii="黑体" w:hAnsi="黑体" w:eastAsia="黑体" w:cs="Times New Roman"/>
          <w:szCs w:val="32"/>
        </w:rPr>
        <w:t>一、赛事基本信息</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szCs w:val="32"/>
        </w:rPr>
      </w:pPr>
      <w:bookmarkStart w:id="0" w:name="_Hlk195898314"/>
      <w:r>
        <w:rPr>
          <w:rFonts w:hint="eastAsia" w:ascii="楷体_GB2312" w:hAnsi="Calibri" w:cs="Times New Roman"/>
          <w:szCs w:val="32"/>
        </w:rPr>
        <w:t>（一）赛事名称</w:t>
      </w:r>
    </w:p>
    <w:bookmarkEnd w:id="0"/>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2026海淀3x3超级争霸赛</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szCs w:val="32"/>
        </w:rPr>
      </w:pPr>
      <w:r>
        <w:rPr>
          <w:rFonts w:hint="eastAsia" w:ascii="楷体_GB2312" w:hAnsi="Calibri" w:cs="Times New Roman"/>
          <w:szCs w:val="32"/>
        </w:rPr>
        <w:t>（二）赛事时间及地点</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1.中关村广场揭幕赛</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default" w:ascii="仿宋_GB2312" w:hAnsi="Calibri" w:eastAsia="仿宋_GB2312" w:cs="Times New Roman"/>
          <w:szCs w:val="32"/>
          <w:lang w:val="en-US" w:eastAsia="zh-CN"/>
        </w:rPr>
      </w:pPr>
      <w:r>
        <w:rPr>
          <w:rFonts w:hint="eastAsia" w:ascii="仿宋_GB2312" w:hAnsi="Calibri" w:eastAsia="仿宋_GB2312" w:cs="Times New Roman"/>
          <w:szCs w:val="32"/>
        </w:rPr>
        <w:t>时间：2026年5月</w:t>
      </w:r>
      <w:r>
        <w:rPr>
          <w:rFonts w:hint="eastAsia" w:ascii="仿宋_GB2312" w:hAnsi="Calibri" w:eastAsia="仿宋_GB2312" w:cs="Times New Roman"/>
          <w:szCs w:val="32"/>
          <w:lang w:val="en-US" w:eastAsia="zh-CN"/>
        </w:rPr>
        <w:t>15日至17日，5月22日至24日</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2.北京体育大学分站赛</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default" w:ascii="仿宋_GB2312" w:hAnsi="Calibri" w:eastAsia="仿宋_GB2312" w:cs="Times New Roman"/>
          <w:color w:val="auto"/>
          <w:szCs w:val="32"/>
          <w:highlight w:val="none"/>
          <w:lang w:val="en-US" w:eastAsia="zh-CN"/>
        </w:rPr>
      </w:pPr>
      <w:r>
        <w:rPr>
          <w:rFonts w:hint="eastAsia" w:ascii="仿宋_GB2312" w:hAnsi="Calibri" w:eastAsia="仿宋_GB2312" w:cs="Times New Roman"/>
          <w:color w:val="auto"/>
          <w:szCs w:val="32"/>
          <w:highlight w:val="none"/>
        </w:rPr>
        <w:t>时间：2026年6月</w:t>
      </w:r>
      <w:r>
        <w:rPr>
          <w:rFonts w:hint="eastAsia" w:ascii="仿宋_GB2312" w:hAnsi="Calibri" w:eastAsia="仿宋_GB2312" w:cs="Times New Roman"/>
          <w:color w:val="auto"/>
          <w:szCs w:val="32"/>
          <w:highlight w:val="none"/>
          <w:lang w:val="en-US" w:eastAsia="zh-CN"/>
        </w:rPr>
        <w:t>11日至14日</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auto"/>
          <w:szCs w:val="32"/>
          <w:highlight w:val="none"/>
        </w:rPr>
      </w:pPr>
      <w:r>
        <w:rPr>
          <w:rFonts w:hint="eastAsia" w:ascii="仿宋_GB2312" w:hAnsi="Calibri" w:eastAsia="仿宋_GB2312" w:cs="Times New Roman"/>
          <w:color w:val="auto"/>
          <w:szCs w:val="32"/>
          <w:highlight w:val="none"/>
        </w:rPr>
        <w:t>3.温泉体育中心分站赛</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default" w:ascii="仿宋_GB2312" w:hAnsi="Calibri" w:eastAsia="仿宋_GB2312" w:cs="Times New Roman"/>
          <w:color w:val="auto"/>
          <w:szCs w:val="32"/>
          <w:highlight w:val="none"/>
          <w:lang w:val="en-US" w:eastAsia="zh-CN"/>
        </w:rPr>
      </w:pPr>
      <w:r>
        <w:rPr>
          <w:rFonts w:hint="eastAsia" w:ascii="仿宋_GB2312" w:hAnsi="Calibri" w:eastAsia="仿宋_GB2312" w:cs="Times New Roman"/>
          <w:color w:val="auto"/>
          <w:szCs w:val="32"/>
          <w:highlight w:val="none"/>
        </w:rPr>
        <w:t>时间：2026年6月</w:t>
      </w:r>
      <w:r>
        <w:rPr>
          <w:rFonts w:hint="eastAsia" w:ascii="仿宋_GB2312" w:hAnsi="Calibri" w:eastAsia="仿宋_GB2312" w:cs="Times New Roman"/>
          <w:color w:val="auto"/>
          <w:szCs w:val="32"/>
          <w:highlight w:val="none"/>
          <w:lang w:val="en-US" w:eastAsia="zh-CN"/>
        </w:rPr>
        <w:t>26日至28日</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4.海淀大悦城分站赛暨常规赛决赛</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default" w:ascii="仿宋_GB2312" w:hAnsi="Calibri" w:eastAsia="仿宋_GB2312" w:cs="Times New Roman"/>
          <w:szCs w:val="32"/>
          <w:lang w:val="en-US" w:eastAsia="zh-CN"/>
        </w:rPr>
      </w:pPr>
      <w:r>
        <w:rPr>
          <w:rFonts w:hint="eastAsia" w:ascii="仿宋_GB2312" w:hAnsi="Calibri" w:eastAsia="仿宋_GB2312" w:cs="Times New Roman"/>
          <w:szCs w:val="32"/>
        </w:rPr>
        <w:t>时间：2026年7月</w:t>
      </w:r>
      <w:r>
        <w:rPr>
          <w:rFonts w:hint="eastAsia" w:ascii="仿宋_GB2312" w:hAnsi="Calibri" w:eastAsia="仿宋_GB2312" w:cs="Times New Roman"/>
          <w:szCs w:val="32"/>
          <w:lang w:val="en-US" w:eastAsia="zh-CN"/>
        </w:rPr>
        <w:t>16日至19日</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5.华熙五棵松站年度总决赛</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lang w:val="en-US" w:eastAsia="zh-CN"/>
        </w:rPr>
      </w:pPr>
      <w:r>
        <w:rPr>
          <w:rFonts w:hint="eastAsia" w:ascii="仿宋_GB2312" w:hAnsi="Calibri" w:eastAsia="仿宋_GB2312" w:cs="Times New Roman"/>
          <w:szCs w:val="32"/>
        </w:rPr>
        <w:t>时间：2026年8月</w:t>
      </w:r>
      <w:r>
        <w:rPr>
          <w:rFonts w:hint="eastAsia" w:ascii="仿宋_GB2312" w:hAnsi="Calibri" w:eastAsia="仿宋_GB2312" w:cs="Times New Roman"/>
          <w:szCs w:val="32"/>
          <w:lang w:val="en-US" w:eastAsia="zh-CN"/>
        </w:rPr>
        <w:t>7日至9日</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如遇天气</w:t>
      </w:r>
      <w:r>
        <w:rPr>
          <w:rFonts w:hint="eastAsia" w:ascii="仿宋_GB2312" w:hAnsi="Calibri" w:eastAsia="仿宋_GB2312" w:cs="Times New Roman"/>
          <w:szCs w:val="32"/>
          <w:lang w:eastAsia="zh-CN"/>
        </w:rPr>
        <w:t>等特殊情况，</w:t>
      </w:r>
      <w:r>
        <w:rPr>
          <w:rFonts w:hint="eastAsia" w:ascii="仿宋_GB2312" w:hAnsi="Calibri" w:eastAsia="仿宋_GB2312" w:cs="Times New Roman"/>
          <w:szCs w:val="32"/>
        </w:rPr>
        <w:t>比赛向后顺延。</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szCs w:val="32"/>
        </w:rPr>
      </w:pPr>
      <w:r>
        <w:rPr>
          <w:rFonts w:hint="eastAsia" w:ascii="楷体_GB2312" w:hAnsi="Calibri" w:cs="Times New Roman"/>
          <w:szCs w:val="32"/>
        </w:rPr>
        <w:t>（三）竞赛组别</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lang w:eastAsia="zh-CN"/>
        </w:rPr>
      </w:pPr>
      <w:r>
        <w:rPr>
          <w:rFonts w:hint="eastAsia" w:ascii="仿宋_GB2312" w:hAnsi="Calibri" w:eastAsia="仿宋_GB2312" w:cs="Times New Roman"/>
          <w:szCs w:val="32"/>
        </w:rPr>
        <w:t>成年比赛：拟设街镇组、企业组、机关事业单位组、部队组、高校男子组、高校女子组、社会公开</w:t>
      </w:r>
      <w:r>
        <w:rPr>
          <w:rFonts w:hint="eastAsia" w:ascii="仿宋_GB2312" w:hAnsi="Calibri" w:eastAsia="仿宋_GB2312" w:cs="Times New Roman"/>
          <w:szCs w:val="32"/>
          <w:lang w:eastAsia="zh-CN"/>
        </w:rPr>
        <w:t>男子</w:t>
      </w:r>
      <w:r>
        <w:rPr>
          <w:rFonts w:hint="eastAsia" w:ascii="仿宋_GB2312" w:hAnsi="Calibri" w:eastAsia="仿宋_GB2312" w:cs="Times New Roman"/>
          <w:szCs w:val="32"/>
        </w:rPr>
        <w:t>组、</w:t>
      </w:r>
      <w:r>
        <w:rPr>
          <w:rFonts w:hint="eastAsia" w:ascii="仿宋_GB2312" w:hAnsi="Calibri" w:eastAsia="仿宋_GB2312" w:cs="Times New Roman"/>
          <w:szCs w:val="32"/>
          <w:lang w:eastAsia="zh-CN"/>
        </w:rPr>
        <w:t>社会公开女子组、</w:t>
      </w:r>
      <w:r>
        <w:rPr>
          <w:rFonts w:hint="eastAsia" w:ascii="仿宋_GB2312" w:hAnsi="Calibri" w:eastAsia="仿宋_GB2312" w:cs="Times New Roman"/>
          <w:szCs w:val="32"/>
        </w:rPr>
        <w:t>精英组</w:t>
      </w:r>
      <w:r>
        <w:rPr>
          <w:rFonts w:hint="eastAsia" w:ascii="仿宋_GB2312" w:hAnsi="Calibri" w:eastAsia="仿宋_GB2312" w:cs="Times New Roman"/>
          <w:szCs w:val="32"/>
          <w:lang w:val="en-US" w:eastAsia="zh-CN"/>
        </w:rPr>
        <w:t>9</w:t>
      </w:r>
      <w:r>
        <w:rPr>
          <w:rFonts w:hint="eastAsia" w:ascii="仿宋_GB2312" w:hAnsi="Calibri" w:eastAsia="仿宋_GB2312" w:cs="Times New Roman"/>
          <w:szCs w:val="32"/>
        </w:rPr>
        <w:t>个组别</w:t>
      </w:r>
      <w:r>
        <w:rPr>
          <w:rFonts w:hint="eastAsia" w:ascii="仿宋_GB2312" w:hAnsi="Calibri" w:eastAsia="仿宋_GB2312"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青少年比赛：拟设高中男子组、初中男子组、小学男子组与小学</w:t>
      </w:r>
      <w:r>
        <w:rPr>
          <w:rFonts w:hint="eastAsia" w:ascii="仿宋_GB2312" w:hAnsi="Calibri" w:eastAsia="仿宋_GB2312" w:cs="Times New Roman"/>
          <w:szCs w:val="32"/>
          <w:lang w:eastAsia="zh-CN"/>
        </w:rPr>
        <w:t>女子</w:t>
      </w:r>
      <w:r>
        <w:rPr>
          <w:rFonts w:hint="eastAsia" w:ascii="仿宋_GB2312" w:hAnsi="Calibri" w:eastAsia="仿宋_GB2312" w:cs="Times New Roman"/>
          <w:szCs w:val="32"/>
        </w:rPr>
        <w:t>组4个组别。</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Times New Roman"/>
          <w:szCs w:val="32"/>
        </w:rPr>
      </w:pPr>
      <w:r>
        <w:rPr>
          <w:rFonts w:hint="eastAsia" w:ascii="黑体" w:hAnsi="黑体" w:eastAsia="黑体" w:cs="Times New Roman"/>
          <w:szCs w:val="32"/>
        </w:rPr>
        <w:t>二、组织机构</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contextualSpacing/>
        <w:textAlignment w:val="auto"/>
        <w:rPr>
          <w:rFonts w:ascii="楷体_GB2312" w:hAnsi="Calibri" w:cs="Times New Roman"/>
          <w:szCs w:val="32"/>
        </w:rPr>
      </w:pPr>
      <w:r>
        <w:rPr>
          <w:rFonts w:hint="eastAsia" w:ascii="楷体_GB2312" w:hAnsi="Calibri" w:cs="Times New Roman"/>
          <w:szCs w:val="32"/>
        </w:rPr>
        <w:t>（一）主办单位</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contextualSpacing/>
        <w:textAlignment w:val="auto"/>
        <w:rPr>
          <w:rFonts w:hint="eastAsia" w:ascii="仿宋_GB2312" w:hAnsi="Calibri" w:eastAsia="仿宋_GB2312"/>
          <w:szCs w:val="32"/>
          <w:highlight w:val="none"/>
        </w:rPr>
      </w:pPr>
      <w:r>
        <w:rPr>
          <w:rFonts w:hint="eastAsia" w:ascii="仿宋_GB2312" w:hAnsi="Calibri" w:eastAsia="仿宋_GB2312"/>
          <w:szCs w:val="32"/>
          <w:highlight w:val="none"/>
        </w:rPr>
        <w:t>北京市海淀区体育局</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contextualSpacing/>
        <w:textAlignment w:val="auto"/>
        <w:rPr>
          <w:rFonts w:ascii="楷体_GB2312" w:hAnsi="Calibri" w:cs="Times New Roman"/>
          <w:szCs w:val="32"/>
          <w:highlight w:val="none"/>
        </w:rPr>
      </w:pPr>
      <w:r>
        <w:rPr>
          <w:rFonts w:hint="eastAsia" w:ascii="楷体_GB2312" w:hAnsi="Calibri" w:cs="Times New Roman"/>
          <w:szCs w:val="32"/>
          <w:highlight w:val="none"/>
        </w:rPr>
        <w:t>（二）承办单位</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highlight w:val="none"/>
        </w:rPr>
      </w:pPr>
      <w:r>
        <w:rPr>
          <w:rFonts w:hint="eastAsia" w:ascii="仿宋_GB2312" w:hAnsi="Calibri" w:eastAsia="仿宋_GB2312" w:cs="Times New Roman"/>
          <w:szCs w:val="32"/>
          <w:highlight w:val="none"/>
        </w:rPr>
        <w:t>北京市</w:t>
      </w:r>
      <w:r>
        <w:rPr>
          <w:rFonts w:hint="eastAsia" w:ascii="仿宋_GB2312" w:hAnsi="Calibri" w:eastAsia="仿宋_GB2312" w:cs="Times New Roman"/>
          <w:szCs w:val="32"/>
          <w:highlight w:val="none"/>
          <w:lang w:eastAsia="zh-CN"/>
        </w:rPr>
        <w:t>海淀区</w:t>
      </w:r>
      <w:r>
        <w:rPr>
          <w:rFonts w:hint="eastAsia" w:ascii="仿宋_GB2312" w:hAnsi="Calibri" w:eastAsia="仿宋_GB2312" w:cs="Times New Roman"/>
          <w:szCs w:val="32"/>
          <w:highlight w:val="none"/>
        </w:rPr>
        <w:t>社会体育管理中心</w:t>
      </w:r>
    </w:p>
    <w:p>
      <w:pPr>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firstLine="632" w:firstLineChars="200"/>
        <w:contextualSpacing/>
        <w:textAlignment w:val="auto"/>
        <w:rPr>
          <w:rFonts w:hint="eastAsia" w:ascii="楷体_GB2312" w:hAnsi="Calibri" w:cs="Times New Roman"/>
          <w:szCs w:val="32"/>
          <w:highlight w:val="none"/>
          <w:lang w:eastAsia="zh-CN"/>
        </w:rPr>
      </w:pPr>
      <w:r>
        <w:rPr>
          <w:rFonts w:hint="eastAsia" w:ascii="楷体_GB2312" w:hAnsi="Calibri" w:cs="Times New Roman"/>
          <w:szCs w:val="32"/>
          <w:highlight w:val="none"/>
          <w:lang w:eastAsia="zh-CN"/>
        </w:rPr>
        <w:t>协办单位</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contextualSpacing/>
        <w:textAlignment w:val="auto"/>
        <w:rPr>
          <w:rFonts w:hint="eastAsia"/>
          <w:lang w:eastAsia="zh-CN"/>
        </w:rPr>
      </w:pPr>
      <w:r>
        <w:rPr>
          <w:rFonts w:hint="eastAsia" w:ascii="仿宋_GB2312" w:hAnsi="Calibri" w:eastAsia="仿宋_GB2312" w:cs="Times New Roman"/>
          <w:szCs w:val="32"/>
        </w:rPr>
        <w:t>北京体育大学、</w:t>
      </w:r>
      <w:r>
        <w:rPr>
          <w:rFonts w:hint="eastAsia" w:ascii="仿宋_GB2312" w:hAnsi="Calibri" w:eastAsia="仿宋_GB2312" w:cs="Times New Roman"/>
          <w:szCs w:val="32"/>
          <w:lang w:eastAsia="zh-CN"/>
        </w:rPr>
        <w:t>北京市海淀区体育场馆管理中心、</w:t>
      </w:r>
      <w:r>
        <w:rPr>
          <w:rFonts w:hint="eastAsia" w:ascii="仿宋_GB2312" w:hAnsi="Calibri" w:eastAsia="仿宋_GB2312" w:cs="Times New Roman"/>
          <w:szCs w:val="32"/>
        </w:rPr>
        <w:t>北京中关村ART PARK大融城、北京海淀大悦城、华熙Live·五棵松</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contextualSpacing/>
        <w:textAlignment w:val="auto"/>
        <w:rPr>
          <w:rFonts w:ascii="楷体_GB2312" w:hAnsi="Calibri" w:cs="Times New Roman"/>
          <w:szCs w:val="32"/>
        </w:rPr>
      </w:pPr>
      <w:r>
        <w:rPr>
          <w:rFonts w:hint="eastAsia" w:ascii="楷体_GB2312" w:hAnsi="Calibri" w:cs="Times New Roman"/>
          <w:szCs w:val="32"/>
        </w:rPr>
        <w:t>（</w:t>
      </w:r>
      <w:r>
        <w:rPr>
          <w:rFonts w:hint="eastAsia" w:ascii="楷体_GB2312" w:hAnsi="Calibri" w:cs="Times New Roman"/>
          <w:szCs w:val="32"/>
          <w:lang w:eastAsia="zh-CN"/>
        </w:rPr>
        <w:t>四</w:t>
      </w:r>
      <w:r>
        <w:rPr>
          <w:rFonts w:hint="eastAsia" w:ascii="楷体_GB2312" w:hAnsi="Calibri" w:cs="Times New Roman"/>
          <w:szCs w:val="32"/>
        </w:rPr>
        <w:t>）支持单位</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contextualSpacing/>
        <w:textAlignment w:val="auto"/>
        <w:rPr>
          <w:rFonts w:hint="eastAsia" w:ascii="仿宋_GB2312" w:hAnsi="Calibri" w:eastAsia="仿宋_GB2312" w:cs="Times New Roman"/>
          <w:szCs w:val="32"/>
        </w:rPr>
      </w:pPr>
      <w:r>
        <w:rPr>
          <w:rFonts w:hint="eastAsia" w:ascii="仿宋_GB2312" w:hAnsi="Calibri" w:eastAsia="仿宋_GB2312" w:cs="Times New Roman"/>
          <w:szCs w:val="32"/>
        </w:rPr>
        <w:t>区委宣传部、区委统战部</w:t>
      </w:r>
      <w:r>
        <w:rPr>
          <w:rFonts w:hint="eastAsia" w:ascii="仿宋_GB2312" w:hAnsi="Calibri" w:eastAsia="仿宋_GB2312" w:cs="Times New Roman"/>
          <w:szCs w:val="32"/>
          <w:lang w:eastAsia="zh-CN"/>
        </w:rPr>
        <w:t>、</w:t>
      </w:r>
      <w:r>
        <w:rPr>
          <w:rFonts w:hint="eastAsia" w:ascii="仿宋_GB2312" w:hAnsi="Calibri" w:eastAsia="仿宋_GB2312" w:cs="Times New Roman"/>
          <w:szCs w:val="32"/>
        </w:rPr>
        <w:t>区委政法委、区直机关工委、区委网信办、公安海淀分局、区消防救援局、区武装部、区国资委、区城市管理委、区教委、区</w:t>
      </w:r>
      <w:r>
        <w:rPr>
          <w:rFonts w:hint="eastAsia" w:ascii="仿宋_GB2312" w:hAnsi="Calibri" w:eastAsia="仿宋_GB2312" w:cs="Times New Roman"/>
          <w:szCs w:val="32"/>
          <w:lang w:eastAsia="zh-CN"/>
        </w:rPr>
        <w:t>卫生健康</w:t>
      </w:r>
      <w:r>
        <w:rPr>
          <w:rFonts w:hint="eastAsia" w:ascii="仿宋_GB2312" w:hAnsi="Calibri" w:eastAsia="仿宋_GB2312" w:cs="Times New Roman"/>
          <w:szCs w:val="32"/>
        </w:rPr>
        <w:t>委、中关村科学城管委会、区商务局、区金融管理局、区文化和旅游局、区退役军人事务局、区应急管理局、区气象局、区总工会、团区委、区融媒体中心、各街镇、区文旅集团、实创股份公司、北京市大学生体育协会</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contextualSpacing/>
        <w:textAlignment w:val="auto"/>
        <w:rPr>
          <w:rFonts w:ascii="楷体_GB2312" w:hAnsi="Calibri" w:cs="Times New Roman"/>
          <w:szCs w:val="32"/>
        </w:rPr>
      </w:pPr>
      <w:r>
        <w:rPr>
          <w:rFonts w:hint="eastAsia" w:ascii="楷体_GB2312" w:hAnsi="Calibri" w:cs="Times New Roman"/>
          <w:szCs w:val="32"/>
        </w:rPr>
        <w:t>（</w:t>
      </w:r>
      <w:r>
        <w:rPr>
          <w:rFonts w:hint="eastAsia" w:ascii="楷体_GB2312" w:hAnsi="Calibri" w:cs="Times New Roman"/>
          <w:szCs w:val="32"/>
          <w:lang w:eastAsia="zh-CN"/>
        </w:rPr>
        <w:t>五</w:t>
      </w:r>
      <w:r>
        <w:rPr>
          <w:rFonts w:hint="eastAsia" w:ascii="楷体_GB2312" w:hAnsi="Calibri" w:cs="Times New Roman"/>
          <w:szCs w:val="32"/>
        </w:rPr>
        <w:t>）运营单位</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contextualSpacing/>
        <w:textAlignment w:val="auto"/>
      </w:pPr>
      <w:r>
        <w:rPr>
          <w:rFonts w:hint="eastAsia" w:ascii="仿宋_GB2312" w:eastAsia="仿宋_GB2312"/>
          <w:szCs w:val="32"/>
        </w:rPr>
        <w:t>无锡惠汕篮球俱乐部有限公司</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eastAsia="黑体"/>
        </w:rPr>
      </w:pPr>
      <w:r>
        <w:rPr>
          <w:rFonts w:hint="eastAsia" w:ascii="黑体" w:hAnsi="黑体" w:eastAsia="黑体" w:cs="Times New Roman"/>
          <w:szCs w:val="32"/>
          <w:lang w:eastAsia="zh-CN"/>
        </w:rPr>
        <w:t>三</w:t>
      </w:r>
      <w:r>
        <w:rPr>
          <w:rFonts w:hint="eastAsia" w:ascii="黑体" w:hAnsi="黑体" w:eastAsia="黑体" w:cs="Times New Roman"/>
          <w:szCs w:val="32"/>
        </w:rPr>
        <w:t>、组委会机构设置</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szCs w:val="32"/>
        </w:rPr>
      </w:pPr>
      <w:r>
        <w:rPr>
          <w:rFonts w:hint="eastAsia" w:ascii="楷体_GB2312" w:hAnsi="Calibri" w:cs="Times New Roman"/>
          <w:szCs w:val="32"/>
        </w:rPr>
        <w:t>（一）办公室</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szCs w:val="32"/>
        </w:rPr>
      </w:pPr>
      <w:r>
        <w:rPr>
          <w:rFonts w:hint="eastAsia" w:ascii="仿宋_GB2312" w:hAnsi="仿宋_GB2312" w:eastAsia="仿宋_GB2312" w:cs="仿宋_GB2312"/>
          <w:szCs w:val="32"/>
        </w:rPr>
        <w:t>成员单位</w:t>
      </w:r>
      <w:r>
        <w:rPr>
          <w:rFonts w:hint="eastAsia" w:ascii="仿宋_GB2312" w:eastAsia="仿宋_GB2312"/>
          <w:szCs w:val="32"/>
        </w:rPr>
        <w:t>：区体育局、无锡惠汕篮球俱乐部有限公司</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auto"/>
          <w:szCs w:val="32"/>
        </w:rPr>
      </w:pPr>
      <w:r>
        <w:rPr>
          <w:rFonts w:hint="eastAsia" w:ascii="仿宋_GB2312" w:hAnsi="Calibri" w:eastAsia="仿宋_GB2312" w:cs="Times New Roman"/>
          <w:color w:val="auto"/>
          <w:szCs w:val="32"/>
        </w:rPr>
        <w:t>主要工作职责：</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1.负责赛事整体组织统筹工作，把控赛事进度；</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w:t>
      </w:r>
      <w:r>
        <w:rPr>
          <w:rFonts w:hint="eastAsia" w:ascii="仿宋_GB2312" w:hAnsi="Calibri" w:eastAsia="仿宋_GB2312" w:cs="Times New Roman"/>
          <w:szCs w:val="32"/>
        </w:rPr>
        <w:t>负责赛事整</w:t>
      </w:r>
      <w:r>
        <w:rPr>
          <w:rFonts w:hint="eastAsia" w:ascii="仿宋_GB2312" w:hAnsi="仿宋_GB2312" w:eastAsia="仿宋_GB2312" w:cs="仿宋_GB2312"/>
          <w:szCs w:val="32"/>
        </w:rPr>
        <w:t>体监督管理与协调工作等综合事务；</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3</w:t>
      </w:r>
      <w:r>
        <w:rPr>
          <w:rFonts w:ascii="仿宋_GB2312" w:hAnsi="仿宋_GB2312" w:eastAsia="仿宋_GB2312" w:cs="仿宋_GB2312"/>
          <w:szCs w:val="32"/>
        </w:rPr>
        <w:t>.</w:t>
      </w:r>
      <w:r>
        <w:rPr>
          <w:rFonts w:hint="eastAsia" w:ascii="仿宋_GB2312" w:hAnsi="仿宋_GB2312" w:eastAsia="仿宋_GB2312" w:cs="仿宋_GB2312"/>
          <w:szCs w:val="32"/>
        </w:rPr>
        <w:t>负责赛事的运行保障及相关协调工作；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ascii="仿宋_GB2312" w:hAnsi="仿宋_GB2312" w:eastAsia="仿宋_GB2312" w:cs="仿宋_GB2312"/>
          <w:szCs w:val="32"/>
        </w:rPr>
        <w:t>4</w:t>
      </w:r>
      <w:r>
        <w:rPr>
          <w:rFonts w:hint="eastAsia" w:ascii="仿宋_GB2312" w:hAnsi="仿宋_GB2312" w:eastAsia="仿宋_GB2312" w:cs="仿宋_GB2312"/>
          <w:szCs w:val="32"/>
        </w:rPr>
        <w:t>.负责赛事相关仪式及活动整体策划和组织实施，负责出席赛事相关仪式及活动的领导、嘉宾邀请及保障工</w:t>
      </w:r>
      <w:r>
        <w:rPr>
          <w:rFonts w:hint="eastAsia" w:ascii="仿宋_GB2312" w:hAnsi="Calibri" w:eastAsia="仿宋_GB2312" w:cs="Times New Roman"/>
          <w:szCs w:val="32"/>
        </w:rPr>
        <w:t>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ascii="仿宋_GB2312" w:hAnsi="Calibri" w:eastAsia="仿宋_GB2312" w:cs="Times New Roman"/>
          <w:szCs w:val="32"/>
        </w:rPr>
        <w:t>5.</w:t>
      </w:r>
      <w:r>
        <w:rPr>
          <w:rFonts w:hint="eastAsia" w:ascii="仿宋_GB2312" w:hAnsi="Calibri" w:eastAsia="仿宋_GB2312" w:cs="Times New Roman"/>
          <w:szCs w:val="32"/>
        </w:rPr>
        <w:t>负责赛事相关数据的统计收集工作；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ascii="仿宋_GB2312" w:hAnsi="Calibri" w:eastAsia="仿宋_GB2312" w:cs="Times New Roman"/>
          <w:szCs w:val="32"/>
        </w:rPr>
        <w:t>6</w:t>
      </w:r>
      <w:r>
        <w:rPr>
          <w:rFonts w:hint="eastAsia" w:ascii="仿宋_GB2312" w:hAnsi="Calibri" w:eastAsia="仿宋_GB2312" w:cs="Times New Roman"/>
          <w:szCs w:val="32"/>
        </w:rPr>
        <w:t>.负责监督项目资金使用</w:t>
      </w:r>
      <w:r>
        <w:rPr>
          <w:rFonts w:hint="eastAsia" w:ascii="仿宋_GB2312" w:hAnsi="Calibri" w:eastAsia="仿宋_GB2312" w:cs="Times New Roman"/>
          <w:szCs w:val="32"/>
          <w:lang w:eastAsia="zh-CN"/>
        </w:rPr>
        <w:t>情况</w:t>
      </w:r>
      <w:r>
        <w:rPr>
          <w:rFonts w:hint="eastAsia" w:ascii="仿宋_GB2312" w:hAnsi="Calibri" w:eastAsia="仿宋_GB2312" w:cs="Times New Roman"/>
          <w:szCs w:val="32"/>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highlight w:val="none"/>
          <w:lang w:eastAsia="zh-CN"/>
        </w:rPr>
      </w:pPr>
      <w:r>
        <w:rPr>
          <w:rFonts w:ascii="仿宋_GB2312" w:hAnsi="Calibri" w:eastAsia="仿宋_GB2312" w:cs="Times New Roman"/>
          <w:szCs w:val="32"/>
          <w:highlight w:val="none"/>
        </w:rPr>
        <w:t>7.</w:t>
      </w:r>
      <w:r>
        <w:rPr>
          <w:rFonts w:hint="eastAsia" w:ascii="仿宋_GB2312" w:hAnsi="Calibri" w:eastAsia="仿宋_GB2312" w:cs="Times New Roman"/>
          <w:szCs w:val="32"/>
          <w:highlight w:val="none"/>
        </w:rPr>
        <w:t>负责做好赛事相关档案的收集留存工作</w:t>
      </w:r>
      <w:r>
        <w:rPr>
          <w:rFonts w:hint="eastAsia" w:ascii="仿宋_GB2312" w:hAnsi="Calibri" w:eastAsia="仿宋_GB2312" w:cs="Times New Roman"/>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highlight w:val="none"/>
        </w:rPr>
      </w:pPr>
      <w:r>
        <w:rPr>
          <w:rFonts w:hint="eastAsia" w:ascii="仿宋_GB2312" w:hAnsi="Calibri" w:eastAsia="仿宋_GB2312" w:cs="Times New Roman"/>
          <w:szCs w:val="32"/>
          <w:highlight w:val="none"/>
        </w:rPr>
        <w:t>8.负责上级交办的其他任务。</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szCs w:val="32"/>
        </w:rPr>
      </w:pPr>
      <w:r>
        <w:rPr>
          <w:rFonts w:hint="eastAsia" w:ascii="楷体_GB2312" w:hAnsi="Calibri" w:cs="Times New Roman"/>
          <w:szCs w:val="32"/>
        </w:rPr>
        <w:t>（二）</w:t>
      </w:r>
      <w:bookmarkStart w:id="1" w:name="OLE_LINK1"/>
      <w:r>
        <w:rPr>
          <w:rFonts w:hint="eastAsia" w:ascii="楷体_GB2312" w:hAnsi="Calibri" w:cs="Times New Roman"/>
          <w:szCs w:val="32"/>
        </w:rPr>
        <w:t>竞赛组</w:t>
      </w:r>
      <w:bookmarkEnd w:id="1"/>
    </w:p>
    <w:p>
      <w:pPr>
        <w:pStyle w:val="2"/>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eastAsia="仿宋_GB2312"/>
          <w:szCs w:val="32"/>
        </w:rPr>
      </w:pPr>
      <w:r>
        <w:rPr>
          <w:rFonts w:hint="eastAsia" w:ascii="仿宋_GB2312" w:eastAsia="仿宋_GB2312"/>
          <w:szCs w:val="32"/>
        </w:rPr>
        <w:t>成员部门：区体育局、无锡惠汕篮球俱乐部有限公司</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主要工作职责：</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1.负责竞赛方案的制定并组织实施；</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2.负责编制竞赛规程、赛程安排、秩序册等竞赛文件；</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3.负责球队运动员参赛资格的审查；</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4.负责比赛场地的落实、审查与确定；</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5.负责召开赛前联席会议、裁判员会议；</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6.负责裁判员、比赛监督的确定、培训、管理、定岗定位</w:t>
      </w:r>
    </w:p>
    <w:p>
      <w:pPr>
        <w:keepNext w:val="0"/>
        <w:keepLines w:val="0"/>
        <w:pageBreakBefore w:val="0"/>
        <w:widowControl w:val="0"/>
        <w:kinsoku/>
        <w:wordWrap/>
        <w:overflowPunct/>
        <w:topLinePunct w:val="0"/>
        <w:autoSpaceDE/>
        <w:autoSpaceDN/>
        <w:bidi w:val="0"/>
        <w:adjustRightInd/>
        <w:snapToGrid/>
        <w:spacing w:after="0" w:line="520" w:lineRule="exact"/>
        <w:textAlignment w:val="auto"/>
        <w:rPr>
          <w:rFonts w:ascii="仿宋_GB2312" w:hAnsi="Calibri" w:eastAsia="仿宋_GB2312" w:cs="Times New Roman"/>
          <w:szCs w:val="32"/>
        </w:rPr>
      </w:pPr>
      <w:r>
        <w:rPr>
          <w:rFonts w:hint="eastAsia" w:ascii="仿宋_GB2312" w:hAnsi="Calibri" w:eastAsia="仿宋_GB2312" w:cs="Times New Roman"/>
          <w:szCs w:val="32"/>
        </w:rPr>
        <w:t>和赛事过程中裁判、监督工作的统筹与落实；</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7.负责赛事仲裁事宜，处理竞赛中出现的相关问题；</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8.负责赛风赛纪宣传、监督；</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9.负责赛事比赛成绩的统计、审定与公布；</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10.负责赛事相关证件的制作与发放。</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szCs w:val="32"/>
        </w:rPr>
      </w:pPr>
      <w:r>
        <w:rPr>
          <w:rFonts w:hint="eastAsia" w:ascii="楷体_GB2312" w:hAnsi="Calibri" w:cs="Times New Roman"/>
          <w:szCs w:val="32"/>
        </w:rPr>
        <w:t>（三）赛事保障组</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成员单位：区体育局、公安海淀分局、区消防救援局、</w:t>
      </w:r>
      <w:r>
        <w:rPr>
          <w:rFonts w:hint="eastAsia" w:ascii="仿宋_GB2312" w:hAnsi="Calibri" w:eastAsia="仿宋_GB2312" w:cs="Times New Roman"/>
          <w:szCs w:val="32"/>
          <w:lang w:eastAsia="zh-CN"/>
        </w:rPr>
        <w:t>区卫生健康委</w:t>
      </w:r>
      <w:r>
        <w:rPr>
          <w:rFonts w:hint="eastAsia" w:ascii="仿宋_GB2312" w:hAnsi="Calibri" w:eastAsia="仿宋_GB2312" w:cs="Times New Roman"/>
          <w:szCs w:val="32"/>
        </w:rPr>
        <w:t>、区应急管理局、区气象局、团区委、万寿路街道、海淀街道、上地街道、温泉镇、西北旺镇、</w:t>
      </w:r>
      <w:r>
        <w:rPr>
          <w:rFonts w:hint="eastAsia" w:ascii="仿宋_GB2312" w:hAnsi="Calibri" w:eastAsia="仿宋_GB2312" w:cs="Times New Roman"/>
          <w:szCs w:val="32"/>
          <w:lang w:eastAsia="zh-CN"/>
        </w:rPr>
        <w:t>区体育场馆管理中心、北</w:t>
      </w:r>
      <w:r>
        <w:rPr>
          <w:rFonts w:hint="eastAsia" w:ascii="仿宋_GB2312" w:hAnsi="Calibri" w:eastAsia="仿宋_GB2312" w:cs="Times New Roman"/>
          <w:szCs w:val="32"/>
        </w:rPr>
        <w:t>京中关村ART PARK大融城、北京体育大学、北京海淀大悦城、华熙Live·五棵松、</w:t>
      </w:r>
      <w:r>
        <w:rPr>
          <w:rFonts w:hint="eastAsia" w:ascii="仿宋_GB2312" w:eastAsia="仿宋_GB2312"/>
          <w:szCs w:val="32"/>
        </w:rPr>
        <w:t>无锡惠汕篮球俱乐部有限公司</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主要工作职责：</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1</w:t>
      </w:r>
      <w:r>
        <w:rPr>
          <w:rFonts w:ascii="仿宋_GB2312" w:hAnsi="Calibri" w:eastAsia="仿宋_GB2312" w:cs="Times New Roman"/>
          <w:szCs w:val="32"/>
        </w:rPr>
        <w:t>.</w:t>
      </w:r>
      <w:r>
        <w:rPr>
          <w:rFonts w:hint="eastAsia" w:ascii="仿宋_GB2312" w:hAnsi="Calibri" w:eastAsia="仿宋_GB2312" w:cs="Times New Roman"/>
          <w:szCs w:val="32"/>
          <w:lang w:eastAsia="zh-CN"/>
        </w:rPr>
        <w:t>区体育局、</w:t>
      </w:r>
      <w:r>
        <w:rPr>
          <w:rFonts w:hint="eastAsia" w:ascii="仿宋_GB2312" w:eastAsia="仿宋_GB2312"/>
          <w:szCs w:val="32"/>
        </w:rPr>
        <w:t>无锡惠汕篮球俱乐部有限公司</w:t>
      </w:r>
      <w:r>
        <w:rPr>
          <w:rFonts w:hint="eastAsia" w:ascii="仿宋_GB2312" w:hAnsi="仿宋_GB2312" w:eastAsia="仿宋_GB2312" w:cs="仿宋_GB2312"/>
          <w:szCs w:val="32"/>
        </w:rPr>
        <w:t>负责</w:t>
      </w:r>
      <w:r>
        <w:rPr>
          <w:rFonts w:hint="eastAsia" w:ascii="仿宋_GB2312" w:hAnsi="Calibri" w:eastAsia="仿宋_GB2312" w:cs="Times New Roman"/>
          <w:szCs w:val="32"/>
        </w:rPr>
        <w:t>制定赛事安全预案，维护活动现场秩序，快速合理处置现场突发事件，保障参赛者与观众安全；</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2</w:t>
      </w:r>
      <w:r>
        <w:rPr>
          <w:rFonts w:ascii="仿宋_GB2312" w:hAnsi="Calibri" w:eastAsia="仿宋_GB2312" w:cs="Times New Roman"/>
          <w:szCs w:val="32"/>
        </w:rPr>
        <w:t>.</w:t>
      </w:r>
      <w:r>
        <w:rPr>
          <w:rFonts w:hint="eastAsia" w:ascii="仿宋_GB2312" w:hAnsi="Calibri" w:eastAsia="仿宋_GB2312" w:cs="Times New Roman"/>
          <w:szCs w:val="32"/>
          <w:lang w:eastAsia="zh-CN"/>
        </w:rPr>
        <w:t>区体育局、区卫生健康委、</w:t>
      </w:r>
      <w:r>
        <w:rPr>
          <w:rFonts w:hint="eastAsia" w:ascii="仿宋_GB2312" w:eastAsia="仿宋_GB2312"/>
          <w:szCs w:val="32"/>
        </w:rPr>
        <w:t>无锡惠汕篮球俱乐部有限公司</w:t>
      </w:r>
      <w:r>
        <w:rPr>
          <w:rFonts w:hint="eastAsia" w:ascii="仿宋_GB2312" w:hAnsi="Calibri" w:eastAsia="仿宋_GB2312" w:cs="Times New Roman"/>
          <w:szCs w:val="32"/>
        </w:rPr>
        <w:t>负责制定赛事医疗救护方案，统筹医疗保障工作，设立现场医疗站点，配备急救团队、救护车辆及医疗设备，建立快速伤员转运通道；</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000000" w:themeColor="text1"/>
          <w:szCs w:val="32"/>
          <w14:textFill>
            <w14:solidFill>
              <w14:schemeClr w14:val="tx1"/>
            </w14:solidFill>
          </w14:textFill>
        </w:rPr>
      </w:pPr>
      <w:r>
        <w:rPr>
          <w:rFonts w:hint="eastAsia" w:ascii="仿宋_GB2312" w:hAnsi="Calibri" w:eastAsia="仿宋_GB2312" w:cs="Times New Roman"/>
          <w:color w:val="000000" w:themeColor="text1"/>
          <w:szCs w:val="32"/>
          <w14:textFill>
            <w14:solidFill>
              <w14:schemeClr w14:val="tx1"/>
            </w14:solidFill>
          </w14:textFill>
        </w:rPr>
        <w:t>3.</w:t>
      </w:r>
      <w:r>
        <w:rPr>
          <w:rFonts w:hint="eastAsia" w:ascii="仿宋_GB2312" w:hAnsi="Calibri" w:eastAsia="仿宋_GB2312" w:cs="Times New Roman"/>
          <w:szCs w:val="32"/>
        </w:rPr>
        <w:t>公安海淀分局</w:t>
      </w:r>
      <w:r>
        <w:rPr>
          <w:rFonts w:hint="eastAsia" w:ascii="仿宋_GB2312" w:hAnsi="Calibri" w:eastAsia="仿宋_GB2312" w:cs="Times New Roman"/>
          <w:szCs w:val="32"/>
          <w:lang w:eastAsia="zh-CN"/>
        </w:rPr>
        <w:t>、</w:t>
      </w:r>
      <w:r>
        <w:rPr>
          <w:rFonts w:hint="eastAsia" w:ascii="仿宋_GB2312" w:hAnsi="Calibri" w:eastAsia="仿宋_GB2312" w:cs="Times New Roman"/>
          <w:szCs w:val="32"/>
        </w:rPr>
        <w:t>区消防救援局、区应急管理局</w:t>
      </w:r>
      <w:r>
        <w:rPr>
          <w:rFonts w:hint="eastAsia" w:ascii="仿宋_GB2312" w:hAnsi="Calibri" w:eastAsia="仿宋_GB2312" w:cs="Times New Roman"/>
          <w:color w:val="000000" w:themeColor="text1"/>
          <w:szCs w:val="32"/>
          <w14:textFill>
            <w14:solidFill>
              <w14:schemeClr w14:val="tx1"/>
            </w14:solidFill>
          </w14:textFill>
        </w:rPr>
        <w:t>负</w:t>
      </w:r>
      <w:r>
        <w:rPr>
          <w:rFonts w:hint="eastAsia" w:ascii="仿宋_GB2312" w:hAnsi="Calibri" w:eastAsia="仿宋_GB2312" w:cs="Times New Roman"/>
          <w:szCs w:val="32"/>
        </w:rPr>
        <w:t>责支持指导赛</w:t>
      </w:r>
      <w:r>
        <w:rPr>
          <w:rFonts w:hint="eastAsia" w:ascii="仿宋_GB2312" w:hAnsi="Calibri" w:eastAsia="仿宋_GB2312" w:cs="Times New Roman"/>
          <w:color w:val="000000" w:themeColor="text1"/>
          <w:szCs w:val="32"/>
          <w14:textFill>
            <w14:solidFill>
              <w14:schemeClr w14:val="tx1"/>
            </w14:solidFill>
          </w14:textFill>
        </w:rPr>
        <w:t>事安全保障工作，审批活动安全许可申请；</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4</w:t>
      </w:r>
      <w:r>
        <w:rPr>
          <w:rFonts w:ascii="仿宋_GB2312" w:hAnsi="Calibri" w:eastAsia="仿宋_GB2312" w:cs="Times New Roman"/>
          <w:szCs w:val="32"/>
        </w:rPr>
        <w:t>.</w:t>
      </w:r>
      <w:r>
        <w:rPr>
          <w:rFonts w:hint="eastAsia" w:ascii="仿宋_GB2312" w:eastAsia="仿宋_GB2312"/>
          <w:szCs w:val="32"/>
        </w:rPr>
        <w:t>无锡惠汕篮球俱乐部有限公司</w:t>
      </w:r>
      <w:r>
        <w:rPr>
          <w:rFonts w:hint="eastAsia" w:ascii="仿宋_GB2312" w:hAnsi="Calibri" w:eastAsia="仿宋_GB2312" w:cs="Times New Roman"/>
          <w:szCs w:val="32"/>
        </w:rPr>
        <w:t>负责赛事场地保障工作，统筹比赛场地规划，按照安全标准搭建比赛场地，设置合理功能分区，确保比赛日场地正常运转；</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5.团区委</w:t>
      </w:r>
      <w:r>
        <w:rPr>
          <w:rFonts w:hint="eastAsia" w:ascii="仿宋_GB2312" w:hAnsi="Calibri" w:eastAsia="仿宋_GB2312" w:cs="Times New Roman"/>
          <w:szCs w:val="32"/>
          <w:lang w:eastAsia="zh-CN"/>
        </w:rPr>
        <w:t>、</w:t>
      </w:r>
      <w:r>
        <w:rPr>
          <w:rFonts w:hint="eastAsia" w:ascii="仿宋_GB2312" w:eastAsia="仿宋_GB2312"/>
          <w:szCs w:val="32"/>
        </w:rPr>
        <w:t>无锡惠汕篮球俱乐部有限公司</w:t>
      </w:r>
      <w:r>
        <w:rPr>
          <w:rFonts w:hint="eastAsia" w:ascii="仿宋_GB2312" w:hAnsi="Calibri" w:eastAsia="仿宋_GB2312" w:cs="Times New Roman"/>
          <w:szCs w:val="32"/>
        </w:rPr>
        <w:t>负责统筹招募、培训赛事志愿者，分配至裁判协助、观众引导、信息咨询等岗位，保障赛事服务高效有序；</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6</w:t>
      </w:r>
      <w:r>
        <w:rPr>
          <w:rFonts w:ascii="仿宋_GB2312" w:hAnsi="Calibri" w:eastAsia="仿宋_GB2312" w:cs="Times New Roman"/>
          <w:szCs w:val="32"/>
        </w:rPr>
        <w:t>.</w:t>
      </w:r>
      <w:r>
        <w:rPr>
          <w:rFonts w:hint="eastAsia" w:ascii="仿宋_GB2312" w:hAnsi="Calibri" w:eastAsia="仿宋_GB2312" w:cs="Times New Roman"/>
          <w:szCs w:val="32"/>
        </w:rPr>
        <w:t>万寿路街道、海淀街道、上地街道、温泉镇、西北旺镇、</w:t>
      </w:r>
      <w:r>
        <w:rPr>
          <w:rFonts w:hint="eastAsia" w:ascii="仿宋_GB2312" w:hAnsi="Calibri" w:eastAsia="仿宋_GB2312" w:cs="Times New Roman"/>
          <w:szCs w:val="32"/>
          <w:lang w:eastAsia="zh-CN"/>
        </w:rPr>
        <w:t>区体育场馆管理中心、北</w:t>
      </w:r>
      <w:r>
        <w:rPr>
          <w:rFonts w:hint="eastAsia" w:ascii="仿宋_GB2312" w:hAnsi="Calibri" w:eastAsia="仿宋_GB2312" w:cs="Times New Roman"/>
          <w:szCs w:val="32"/>
        </w:rPr>
        <w:t>京中关村ART PARK大融城、北京体育大学、北京海淀大悦城、华熙Live·五棵松负责赛事区域内电力及通信保障；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rPr>
      </w:pPr>
      <w:r>
        <w:rPr>
          <w:rFonts w:hint="eastAsia" w:ascii="仿宋_GB2312" w:hAnsi="Calibri" w:eastAsia="仿宋_GB2312" w:cs="Times New Roman"/>
          <w:szCs w:val="32"/>
        </w:rPr>
        <w:t>7.</w:t>
      </w:r>
      <w:r>
        <w:rPr>
          <w:rFonts w:hint="eastAsia" w:ascii="仿宋_GB2312" w:hAnsi="Calibri" w:eastAsia="仿宋_GB2312" w:cs="Times New Roman"/>
          <w:szCs w:val="32"/>
          <w:lang w:eastAsia="zh-CN"/>
        </w:rPr>
        <w:t>区气象局</w:t>
      </w:r>
      <w:r>
        <w:rPr>
          <w:rFonts w:hint="eastAsia" w:ascii="仿宋_GB2312" w:hAnsi="Calibri" w:eastAsia="仿宋_GB2312" w:cs="Times New Roman"/>
          <w:szCs w:val="32"/>
        </w:rPr>
        <w:t>负责做好赛事</w:t>
      </w:r>
      <w:bookmarkStart w:id="3" w:name="_GoBack"/>
      <w:bookmarkEnd w:id="3"/>
      <w:r>
        <w:rPr>
          <w:rFonts w:hint="eastAsia" w:ascii="仿宋_GB2312" w:hAnsi="Calibri" w:eastAsia="仿宋_GB2312" w:cs="Times New Roman"/>
          <w:szCs w:val="32"/>
        </w:rPr>
        <w:t>期间的气象信息服务；</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lang w:eastAsia="zh-CN"/>
        </w:rPr>
      </w:pPr>
      <w:r>
        <w:rPr>
          <w:rFonts w:hint="eastAsia" w:ascii="仿宋_GB2312" w:hAnsi="Calibri" w:eastAsia="仿宋_GB2312" w:cs="Times New Roman"/>
          <w:szCs w:val="32"/>
        </w:rPr>
        <w:t>8.</w:t>
      </w:r>
      <w:r>
        <w:rPr>
          <w:rFonts w:hint="eastAsia" w:ascii="仿宋_GB2312" w:hAnsi="Calibri" w:eastAsia="仿宋_GB2312" w:cs="Times New Roman"/>
          <w:szCs w:val="32"/>
          <w:lang w:eastAsia="zh-CN"/>
        </w:rPr>
        <w:t>区体育局、</w:t>
      </w:r>
      <w:r>
        <w:rPr>
          <w:rFonts w:hint="eastAsia" w:ascii="仿宋_GB2312" w:hAnsi="Calibri" w:eastAsia="仿宋_GB2312" w:cs="Times New Roman"/>
          <w:szCs w:val="32"/>
        </w:rPr>
        <w:t>无锡惠汕篮球俱乐部有限公司负责赛事规则的对外解释工作</w:t>
      </w:r>
      <w:r>
        <w:rPr>
          <w:rFonts w:hint="eastAsia" w:ascii="仿宋_GB2312" w:hAnsi="Calibri" w:eastAsia="仿宋_GB2312"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rPr>
      </w:pPr>
      <w:r>
        <w:rPr>
          <w:rFonts w:hint="eastAsia" w:ascii="仿宋_GB2312" w:hAnsi="Calibri" w:eastAsia="仿宋_GB2312" w:cs="Times New Roman"/>
          <w:szCs w:val="32"/>
          <w:lang w:val="en-US" w:eastAsia="zh-CN"/>
        </w:rPr>
        <w:t>9</w:t>
      </w:r>
      <w:r>
        <w:rPr>
          <w:rFonts w:hint="eastAsia" w:ascii="仿宋_GB2312" w:hAnsi="Calibri" w:eastAsia="仿宋_GB2312" w:cs="Times New Roman"/>
          <w:szCs w:val="32"/>
        </w:rPr>
        <w:t>.</w:t>
      </w:r>
      <w:r>
        <w:rPr>
          <w:rFonts w:hint="eastAsia" w:ascii="仿宋_GB2312" w:hAnsi="Calibri" w:eastAsia="仿宋_GB2312" w:cs="Times New Roman"/>
          <w:szCs w:val="32"/>
          <w:lang w:eastAsia="zh-CN"/>
        </w:rPr>
        <w:t>各相关单位按职责</w:t>
      </w:r>
      <w:r>
        <w:rPr>
          <w:rFonts w:hint="eastAsia" w:ascii="仿宋_GB2312" w:hAnsi="Calibri" w:eastAsia="仿宋_GB2312" w:cs="Times New Roman"/>
          <w:szCs w:val="32"/>
        </w:rPr>
        <w:t>负责</w:t>
      </w:r>
      <w:r>
        <w:rPr>
          <w:rFonts w:hint="eastAsia" w:ascii="仿宋_GB2312" w:hAnsi="Calibri" w:eastAsia="仿宋_GB2312" w:cs="Times New Roman"/>
          <w:szCs w:val="32"/>
          <w:lang w:eastAsia="zh-CN"/>
        </w:rPr>
        <w:t>各自</w:t>
      </w:r>
      <w:r>
        <w:rPr>
          <w:rFonts w:hint="eastAsia" w:ascii="仿宋_GB2312" w:hAnsi="Calibri" w:eastAsia="仿宋_GB2312" w:cs="Times New Roman"/>
          <w:szCs w:val="32"/>
        </w:rPr>
        <w:t>接诉即办工作。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szCs w:val="32"/>
        </w:rPr>
      </w:pPr>
      <w:r>
        <w:rPr>
          <w:rFonts w:hint="eastAsia" w:ascii="楷体_GB2312" w:hAnsi="Calibri" w:cs="Times New Roman"/>
          <w:szCs w:val="32"/>
        </w:rPr>
        <w:t>（四）媒体宣传组</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成员单位：区委宣传部、区委网信办、区体育局、区城市管理委、区融媒体中心、</w:t>
      </w:r>
      <w:r>
        <w:rPr>
          <w:rFonts w:hint="eastAsia" w:ascii="仿宋_GB2312" w:hAnsi="Calibri" w:eastAsia="仿宋_GB2312" w:cs="Times New Roman"/>
          <w:szCs w:val="32"/>
          <w:lang w:eastAsia="zh-CN"/>
        </w:rPr>
        <w:t>区体育场馆管理中心、</w:t>
      </w:r>
      <w:r>
        <w:rPr>
          <w:rFonts w:hint="eastAsia" w:ascii="仿宋_GB2312" w:hAnsi="Calibri" w:eastAsia="仿宋_GB2312" w:cs="Times New Roman"/>
          <w:szCs w:val="32"/>
        </w:rPr>
        <w:t>北京中关村ART PARK大融城</w:t>
      </w:r>
      <w:r>
        <w:rPr>
          <w:rFonts w:hint="eastAsia" w:ascii="仿宋_GB2312" w:hAnsi="Calibri" w:eastAsia="仿宋_GB2312" w:cs="Times New Roman"/>
          <w:szCs w:val="32"/>
          <w:lang w:eastAsia="zh-CN"/>
        </w:rPr>
        <w:t>、</w:t>
      </w:r>
      <w:r>
        <w:rPr>
          <w:rFonts w:hint="eastAsia" w:ascii="仿宋_GB2312" w:hAnsi="Calibri" w:eastAsia="仿宋_GB2312" w:cs="Times New Roman"/>
          <w:szCs w:val="32"/>
        </w:rPr>
        <w:t>北京体育大学、北京海淀大悦城、华熙Live·五棵松、无锡惠汕篮球俱乐部有限公司</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主要工作职责：</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1</w:t>
      </w:r>
      <w:r>
        <w:rPr>
          <w:rFonts w:ascii="仿宋_GB2312" w:hAnsi="Calibri" w:eastAsia="仿宋_GB2312" w:cs="Times New Roman"/>
          <w:szCs w:val="32"/>
        </w:rPr>
        <w:t>.</w:t>
      </w:r>
      <w:r>
        <w:rPr>
          <w:rFonts w:hint="eastAsia" w:ascii="仿宋_GB2312" w:hAnsi="Calibri" w:eastAsia="仿宋_GB2312" w:cs="Times New Roman"/>
          <w:szCs w:val="32"/>
          <w:lang w:eastAsia="zh-CN"/>
        </w:rPr>
        <w:t>区体育局、</w:t>
      </w:r>
      <w:r>
        <w:rPr>
          <w:rFonts w:hint="eastAsia" w:ascii="仿宋_GB2312" w:hAnsi="Calibri" w:eastAsia="仿宋_GB2312" w:cs="Times New Roman"/>
          <w:szCs w:val="32"/>
        </w:rPr>
        <w:t>无锡惠汕篮球俱乐部有限公司负责统筹宣传工作，制定宣传方案计划，制作赛事宣传片；</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2</w:t>
      </w:r>
      <w:r>
        <w:rPr>
          <w:rFonts w:ascii="仿宋_GB2312" w:hAnsi="Calibri" w:eastAsia="仿宋_GB2312" w:cs="Times New Roman"/>
          <w:szCs w:val="32"/>
        </w:rPr>
        <w:t>.</w:t>
      </w:r>
      <w:r>
        <w:rPr>
          <w:rFonts w:hint="eastAsia" w:ascii="仿宋_GB2312" w:hAnsi="Calibri" w:eastAsia="仿宋_GB2312" w:cs="Times New Roman"/>
          <w:szCs w:val="32"/>
        </w:rPr>
        <w:t>区委宣传部负责审核赛事相关物料以及表演、</w:t>
      </w:r>
      <w:r>
        <w:rPr>
          <w:rFonts w:hint="eastAsia" w:ascii="仿宋_GB2312" w:hAnsi="Calibri" w:eastAsia="仿宋_GB2312" w:cs="Times New Roman"/>
          <w:szCs w:val="32"/>
          <w:lang w:eastAsia="zh-CN"/>
        </w:rPr>
        <w:t>现场视频</w:t>
      </w:r>
      <w:r>
        <w:rPr>
          <w:rFonts w:hint="eastAsia" w:ascii="仿宋_GB2312" w:hAnsi="Calibri" w:eastAsia="仿宋_GB2312" w:cs="Times New Roman"/>
          <w:szCs w:val="32"/>
        </w:rPr>
        <w:t>展示环节内容；</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000000" w:themeColor="text1"/>
          <w:szCs w:val="32"/>
          <w14:textFill>
            <w14:solidFill>
              <w14:schemeClr w14:val="tx1"/>
            </w14:solidFill>
          </w14:textFill>
        </w:rPr>
      </w:pPr>
      <w:r>
        <w:rPr>
          <w:rFonts w:ascii="仿宋_GB2312" w:hAnsi="Calibri" w:eastAsia="仿宋_GB2312" w:cs="Times New Roman"/>
          <w:szCs w:val="32"/>
        </w:rPr>
        <w:t>3.</w:t>
      </w:r>
      <w:r>
        <w:rPr>
          <w:rFonts w:hint="eastAsia" w:ascii="仿宋_GB2312" w:hAnsi="Calibri" w:eastAsia="仿宋_GB2312" w:cs="Times New Roman"/>
          <w:szCs w:val="32"/>
        </w:rPr>
        <w:t>区融媒体中心负责开展赛事直播报</w:t>
      </w:r>
      <w:r>
        <w:rPr>
          <w:rFonts w:hint="eastAsia" w:ascii="仿宋_GB2312" w:hAnsi="Calibri" w:eastAsia="仿宋_GB2312" w:cs="Times New Roman"/>
          <w:color w:val="000000" w:themeColor="text1"/>
          <w:szCs w:val="32"/>
          <w14:textFill>
            <w14:solidFill>
              <w14:schemeClr w14:val="tx1"/>
            </w14:solidFill>
          </w14:textFill>
        </w:rPr>
        <w:t>道，发布赛事信息等相关专题稿件；</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color w:val="000000" w:themeColor="text1"/>
          <w:szCs w:val="32"/>
          <w14:textFill>
            <w14:solidFill>
              <w14:schemeClr w14:val="tx1"/>
            </w14:solidFill>
          </w14:textFill>
        </w:rPr>
        <w:t>4.</w:t>
      </w:r>
      <w:r>
        <w:rPr>
          <w:rFonts w:hint="eastAsia" w:ascii="仿宋_GB2312" w:hAnsi="Calibri" w:eastAsia="仿宋_GB2312" w:cs="Times New Roman"/>
          <w:szCs w:val="32"/>
        </w:rPr>
        <w:t>区城市管理委</w:t>
      </w:r>
      <w:r>
        <w:rPr>
          <w:rFonts w:hint="eastAsia" w:ascii="仿宋_GB2312" w:hAnsi="Calibri" w:eastAsia="仿宋_GB2312" w:cs="Times New Roman"/>
          <w:color w:val="000000" w:themeColor="text1"/>
          <w:szCs w:val="32"/>
          <w14:textFill>
            <w14:solidFill>
              <w14:schemeClr w14:val="tx1"/>
            </w14:solidFill>
          </w14:textFill>
        </w:rPr>
        <w:t>负责城市宣传载体宣传内容的审批，以及户外电子大屏的协调保障等工作</w:t>
      </w:r>
      <w:r>
        <w:rPr>
          <w:rFonts w:hint="eastAsia" w:ascii="仿宋_GB2312" w:hAnsi="Calibri" w:eastAsia="仿宋_GB2312" w:cs="Times New Roman"/>
          <w:szCs w:val="32"/>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5.区委网信办负责赛事期间舆情监测及应急处置；</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6.</w:t>
      </w:r>
      <w:r>
        <w:rPr>
          <w:rFonts w:hint="eastAsia" w:ascii="仿宋_GB2312" w:hAnsi="Calibri" w:eastAsia="仿宋_GB2312" w:cs="Times New Roman"/>
          <w:szCs w:val="32"/>
          <w:lang w:eastAsia="zh-CN"/>
        </w:rPr>
        <w:t>区体育场馆管理中心、</w:t>
      </w:r>
      <w:r>
        <w:rPr>
          <w:rFonts w:hint="eastAsia" w:ascii="仿宋_GB2312" w:hAnsi="Calibri" w:eastAsia="仿宋_GB2312" w:cs="Times New Roman"/>
          <w:szCs w:val="32"/>
        </w:rPr>
        <w:t>北京中关村ART PARK大融城</w:t>
      </w:r>
      <w:r>
        <w:rPr>
          <w:rFonts w:hint="eastAsia" w:ascii="仿宋_GB2312" w:hAnsi="Calibri" w:eastAsia="仿宋_GB2312" w:cs="Times New Roman"/>
          <w:szCs w:val="32"/>
          <w:lang w:eastAsia="zh-CN"/>
        </w:rPr>
        <w:t>、</w:t>
      </w:r>
      <w:r>
        <w:rPr>
          <w:rFonts w:hint="eastAsia" w:ascii="仿宋_GB2312" w:hAnsi="Calibri" w:eastAsia="仿宋_GB2312" w:cs="Times New Roman"/>
          <w:szCs w:val="32"/>
        </w:rPr>
        <w:t>北京体育大学、北京海淀大悦城、华熙Live·五棵松负责提供相关宣传素材并利用相关资源配合宣传工作；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eastAsia="仿宋_GB2312"/>
        </w:rPr>
      </w:pPr>
      <w:r>
        <w:rPr>
          <w:rFonts w:hint="eastAsia" w:ascii="仿宋_GB2312" w:hAnsi="Calibri" w:eastAsia="仿宋_GB2312" w:cs="Times New Roman"/>
          <w:szCs w:val="32"/>
        </w:rPr>
        <w:t>7.区委宣传部</w:t>
      </w:r>
      <w:r>
        <w:rPr>
          <w:rFonts w:hint="eastAsia" w:ascii="仿宋_GB2312" w:hAnsi="Calibri" w:eastAsia="仿宋_GB2312" w:cs="Times New Roman"/>
          <w:szCs w:val="32"/>
          <w:lang w:eastAsia="zh-CN"/>
        </w:rPr>
        <w:t>、</w:t>
      </w:r>
      <w:r>
        <w:rPr>
          <w:rFonts w:hint="eastAsia" w:ascii="仿宋_GB2312" w:hAnsi="Calibri" w:eastAsia="仿宋_GB2312" w:cs="Times New Roman"/>
          <w:szCs w:val="32"/>
        </w:rPr>
        <w:t>区融媒体中心负责指导做好活动预热宣传，吸引全市各界篮球爱好者积极参与我区活动</w:t>
      </w:r>
      <w:r>
        <w:rPr>
          <w:rFonts w:hint="eastAsia" w:ascii="仿宋_GB2312" w:eastAsia="仿宋_GB2312"/>
          <w:szCs w:val="32"/>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szCs w:val="32"/>
        </w:rPr>
      </w:pPr>
      <w:r>
        <w:rPr>
          <w:rFonts w:hint="eastAsia" w:ascii="楷体_GB2312" w:hAnsi="Calibri" w:cs="Times New Roman"/>
          <w:szCs w:val="32"/>
        </w:rPr>
        <w:t>（五）商务推广组</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成员单位：区体育局、中关村科学城管委会、区商务局、区文化和旅游局、区文旅集团、北京中关村ART PARK大融城</w:t>
      </w:r>
      <w:r>
        <w:rPr>
          <w:rFonts w:hint="eastAsia" w:ascii="仿宋_GB2312" w:hAnsi="Calibri" w:eastAsia="仿宋_GB2312" w:cs="Times New Roman"/>
          <w:szCs w:val="32"/>
          <w:lang w:eastAsia="zh-CN"/>
        </w:rPr>
        <w:t>、</w:t>
      </w:r>
      <w:r>
        <w:rPr>
          <w:rFonts w:hint="eastAsia" w:ascii="仿宋_GB2312" w:hAnsi="Calibri" w:eastAsia="仿宋_GB2312" w:cs="Times New Roman"/>
          <w:szCs w:val="32"/>
        </w:rPr>
        <w:t>北京海淀大悦城、华熙Live·五棵松、无锡惠汕篮球俱乐部有限公司</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主要工作职责：</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1</w:t>
      </w:r>
      <w:r>
        <w:rPr>
          <w:rFonts w:ascii="仿宋_GB2312" w:hAnsi="Calibri" w:eastAsia="仿宋_GB2312" w:cs="Times New Roman"/>
          <w:szCs w:val="32"/>
        </w:rPr>
        <w:t>.</w:t>
      </w:r>
      <w:r>
        <w:rPr>
          <w:rFonts w:hint="eastAsia" w:ascii="仿宋_GB2312" w:hAnsi="Calibri" w:eastAsia="仿宋_GB2312" w:cs="Times New Roman"/>
          <w:szCs w:val="32"/>
        </w:rPr>
        <w:t>区体育局、无锡惠汕篮球俱乐部有限公司负责赛事招商及赛事相关市场活动；</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2</w:t>
      </w:r>
      <w:r>
        <w:rPr>
          <w:rFonts w:ascii="仿宋_GB2312" w:hAnsi="Calibri" w:eastAsia="仿宋_GB2312" w:cs="Times New Roman"/>
          <w:szCs w:val="32"/>
        </w:rPr>
        <w:t>.</w:t>
      </w:r>
      <w:r>
        <w:rPr>
          <w:rFonts w:hint="eastAsia" w:ascii="仿宋_GB2312" w:hAnsi="Calibri" w:eastAsia="仿宋_GB2312" w:cs="Times New Roman"/>
          <w:szCs w:val="32"/>
        </w:rPr>
        <w:t>区体育局负责审定各类赞助商与赞助合作协议，统筹赛事赞助商赛事权益回报及权益展现；</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3</w:t>
      </w:r>
      <w:r>
        <w:rPr>
          <w:rFonts w:ascii="仿宋_GB2312" w:hAnsi="Calibri" w:eastAsia="仿宋_GB2312" w:cs="Times New Roman"/>
          <w:szCs w:val="32"/>
        </w:rPr>
        <w:t>.</w:t>
      </w:r>
      <w:r>
        <w:rPr>
          <w:rFonts w:hint="eastAsia" w:ascii="仿宋_GB2312" w:hAnsi="Calibri" w:eastAsia="仿宋_GB2312" w:cs="Times New Roman"/>
          <w:szCs w:val="32"/>
        </w:rPr>
        <w:t>无锡惠汕篮球俱乐部有限公司负责赛事各级别赞助商管理</w:t>
      </w:r>
      <w:r>
        <w:rPr>
          <w:rFonts w:hint="eastAsia" w:ascii="仿宋_GB2312" w:hAnsi="Calibri" w:eastAsia="仿宋_GB2312" w:cs="Times New Roman"/>
          <w:szCs w:val="32"/>
          <w:lang w:eastAsia="zh-CN"/>
        </w:rPr>
        <w:t>、</w:t>
      </w:r>
      <w:r>
        <w:rPr>
          <w:rFonts w:hint="eastAsia" w:ascii="仿宋_GB2312" w:hAnsi="Calibri" w:eastAsia="仿宋_GB2312" w:cs="Times New Roman"/>
          <w:szCs w:val="32"/>
        </w:rPr>
        <w:t>接待工作</w:t>
      </w:r>
      <w:r>
        <w:rPr>
          <w:rFonts w:hint="eastAsia" w:ascii="仿宋_GB2312" w:hAnsi="Calibri" w:eastAsia="仿宋_GB2312" w:cs="Times New Roman"/>
          <w:szCs w:val="32"/>
          <w:lang w:eastAsia="zh-CN"/>
        </w:rPr>
        <w:t>和具体权益回报落实展现</w:t>
      </w:r>
      <w:r>
        <w:rPr>
          <w:rFonts w:hint="eastAsia" w:ascii="仿宋_GB2312" w:hAnsi="Calibri" w:eastAsia="仿宋_GB2312" w:cs="Times New Roman"/>
          <w:szCs w:val="32"/>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4</w:t>
      </w:r>
      <w:r>
        <w:rPr>
          <w:rFonts w:ascii="仿宋_GB2312" w:hAnsi="Calibri" w:eastAsia="仿宋_GB2312" w:cs="Times New Roman"/>
          <w:szCs w:val="32"/>
        </w:rPr>
        <w:t>.</w:t>
      </w:r>
      <w:r>
        <w:rPr>
          <w:rFonts w:hint="eastAsia" w:ascii="仿宋_GB2312" w:hAnsi="Calibri" w:eastAsia="仿宋_GB2312" w:cs="Times New Roman"/>
          <w:szCs w:val="32"/>
        </w:rPr>
        <w:t>区商务局负责推荐优质企业主体参与赛事市场开发工作；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000000" w:themeColor="text1"/>
          <w:szCs w:val="32"/>
          <w14:textFill>
            <w14:solidFill>
              <w14:schemeClr w14:val="tx1"/>
            </w14:solidFill>
          </w14:textFill>
        </w:rPr>
      </w:pPr>
      <w:r>
        <w:rPr>
          <w:rFonts w:hint="eastAsia" w:ascii="仿宋_GB2312" w:hAnsi="Calibri" w:eastAsia="仿宋_GB2312" w:cs="Times New Roman"/>
          <w:color w:val="000000" w:themeColor="text1"/>
          <w:szCs w:val="32"/>
          <w14:textFill>
            <w14:solidFill>
              <w14:schemeClr w14:val="tx1"/>
            </w14:solidFill>
          </w14:textFill>
        </w:rPr>
        <w:t>5.</w:t>
      </w:r>
      <w:r>
        <w:rPr>
          <w:rFonts w:hint="eastAsia" w:ascii="仿宋_GB2312" w:hAnsi="Calibri" w:eastAsia="仿宋_GB2312" w:cs="Times New Roman"/>
          <w:szCs w:val="32"/>
        </w:rPr>
        <w:t>区文化和旅游局、区文旅集团</w:t>
      </w:r>
      <w:r>
        <w:rPr>
          <w:rFonts w:hint="eastAsia" w:ascii="仿宋_GB2312" w:hAnsi="Calibri" w:eastAsia="仿宋_GB2312" w:cs="Times New Roman"/>
          <w:color w:val="000000" w:themeColor="text1"/>
          <w:szCs w:val="32"/>
          <w14:textFill>
            <w14:solidFill>
              <w14:schemeClr w14:val="tx1"/>
            </w14:solidFill>
          </w14:textFill>
        </w:rPr>
        <w:t>负责沟通协调海淀区优质文商旅主体</w:t>
      </w:r>
      <w:r>
        <w:rPr>
          <w:rFonts w:hint="eastAsia" w:ascii="仿宋_GB2312" w:hAnsi="Calibri" w:eastAsia="仿宋_GB2312" w:cs="Times New Roman"/>
          <w:color w:val="000000" w:themeColor="text1"/>
          <w:szCs w:val="32"/>
          <w:lang w:eastAsia="zh-CN"/>
          <w14:textFill>
            <w14:solidFill>
              <w14:schemeClr w14:val="tx1"/>
            </w14:solidFill>
          </w14:textFill>
        </w:rPr>
        <w:t>积极</w:t>
      </w:r>
      <w:r>
        <w:rPr>
          <w:rFonts w:hint="eastAsia" w:ascii="仿宋_GB2312" w:hAnsi="Calibri" w:eastAsia="仿宋_GB2312" w:cs="Times New Roman"/>
          <w:color w:val="000000" w:themeColor="text1"/>
          <w:szCs w:val="32"/>
          <w14:textFill>
            <w14:solidFill>
              <w14:schemeClr w14:val="tx1"/>
            </w14:solidFill>
          </w14:textFill>
        </w:rPr>
        <w:t>参与合作并策划优惠活动；</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6.</w:t>
      </w:r>
      <w:r>
        <w:rPr>
          <w:rFonts w:hint="eastAsia" w:ascii="仿宋_GB2312" w:hAnsi="Calibri" w:eastAsia="仿宋_GB2312" w:cs="Times New Roman"/>
          <w:szCs w:val="32"/>
          <w:lang w:eastAsia="zh-CN"/>
        </w:rPr>
        <w:t>区体育场馆管理中心、</w:t>
      </w:r>
      <w:r>
        <w:rPr>
          <w:rFonts w:hint="eastAsia" w:ascii="仿宋_GB2312" w:hAnsi="Calibri" w:eastAsia="仿宋_GB2312" w:cs="Times New Roman"/>
          <w:szCs w:val="32"/>
        </w:rPr>
        <w:t>北京中关村ART PARK大融城</w:t>
      </w:r>
      <w:r>
        <w:rPr>
          <w:rFonts w:hint="eastAsia" w:ascii="仿宋_GB2312" w:hAnsi="Calibri" w:eastAsia="仿宋_GB2312" w:cs="Times New Roman"/>
          <w:szCs w:val="32"/>
          <w:lang w:eastAsia="zh-CN"/>
        </w:rPr>
        <w:t>、</w:t>
      </w:r>
      <w:r>
        <w:rPr>
          <w:rFonts w:hint="eastAsia" w:ascii="仿宋_GB2312" w:hAnsi="Calibri" w:eastAsia="仿宋_GB2312" w:cs="Times New Roman"/>
          <w:szCs w:val="32"/>
        </w:rPr>
        <w:t>北京海淀大悦城、华熙Live·五棵松负责推荐相关商务合作资源。</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szCs w:val="32"/>
        </w:rPr>
      </w:pPr>
      <w:r>
        <w:rPr>
          <w:rFonts w:hint="eastAsia" w:ascii="楷体_GB2312" w:hAnsi="Calibri" w:cs="Times New Roman"/>
          <w:szCs w:val="32"/>
        </w:rPr>
        <w:t>（六）</w:t>
      </w:r>
      <w:r>
        <w:rPr>
          <w:rFonts w:hint="eastAsia" w:ascii="楷体_GB2312" w:hAnsi="Calibri" w:cs="Times New Roman"/>
          <w:szCs w:val="32"/>
          <w:lang w:eastAsia="zh-CN"/>
        </w:rPr>
        <w:t>赛事</w:t>
      </w:r>
      <w:r>
        <w:rPr>
          <w:rFonts w:hint="eastAsia" w:ascii="楷体_GB2312" w:hAnsi="Calibri" w:cs="Times New Roman"/>
          <w:szCs w:val="32"/>
        </w:rPr>
        <w:t>动员组</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成员单位：</w:t>
      </w:r>
      <w:r>
        <w:rPr>
          <w:rFonts w:hint="eastAsia" w:ascii="仿宋_GB2312" w:eastAsia="仿宋_GB2312"/>
          <w:szCs w:val="32"/>
        </w:rPr>
        <w:t>区体育局、</w:t>
      </w:r>
      <w:r>
        <w:rPr>
          <w:rFonts w:hint="eastAsia" w:ascii="仿宋_GB2312" w:eastAsia="仿宋_GB2312"/>
          <w:szCs w:val="32"/>
          <w:lang w:eastAsia="zh-CN"/>
        </w:rPr>
        <w:t>区委统战部、</w:t>
      </w:r>
      <w:r>
        <w:rPr>
          <w:rFonts w:hint="eastAsia" w:ascii="仿宋_GB2312" w:eastAsia="仿宋_GB2312"/>
          <w:szCs w:val="32"/>
        </w:rPr>
        <w:t>区委政法委、</w:t>
      </w:r>
      <w:r>
        <w:rPr>
          <w:rFonts w:hint="eastAsia" w:ascii="仿宋_GB2312" w:hAnsi="Calibri" w:eastAsia="仿宋_GB2312" w:cs="Times New Roman"/>
          <w:szCs w:val="32"/>
        </w:rPr>
        <w:t>区直机关工委、</w:t>
      </w:r>
      <w:r>
        <w:rPr>
          <w:rFonts w:hint="eastAsia" w:ascii="仿宋_GB2312" w:hAnsi="Calibri" w:eastAsia="仿宋_GB2312" w:cs="Times New Roman"/>
          <w:color w:val="auto"/>
          <w:szCs w:val="32"/>
        </w:rPr>
        <w:t>区武装部、</w:t>
      </w:r>
      <w:r>
        <w:rPr>
          <w:rFonts w:hint="eastAsia" w:ascii="仿宋_GB2312" w:eastAsia="仿宋_GB2312"/>
          <w:color w:val="auto"/>
          <w:szCs w:val="32"/>
        </w:rPr>
        <w:t>区国资委、</w:t>
      </w:r>
      <w:r>
        <w:rPr>
          <w:rFonts w:hint="eastAsia" w:ascii="仿宋_GB2312" w:eastAsia="仿宋_GB2312"/>
          <w:szCs w:val="32"/>
        </w:rPr>
        <w:t>区教委、</w:t>
      </w:r>
      <w:r>
        <w:rPr>
          <w:rFonts w:hint="eastAsia" w:ascii="仿宋_GB2312" w:eastAsia="仿宋_GB2312"/>
          <w:szCs w:val="32"/>
          <w:lang w:eastAsia="zh-CN"/>
        </w:rPr>
        <w:t>区卫生健康委</w:t>
      </w:r>
      <w:r>
        <w:rPr>
          <w:rFonts w:hint="eastAsia" w:ascii="仿宋_GB2312" w:eastAsia="仿宋_GB2312"/>
          <w:szCs w:val="32"/>
        </w:rPr>
        <w:t>、</w:t>
      </w:r>
      <w:r>
        <w:rPr>
          <w:rFonts w:hint="eastAsia" w:ascii="仿宋_GB2312" w:hAnsi="Calibri" w:eastAsia="仿宋_GB2312" w:cs="Times New Roman"/>
          <w:color w:val="auto"/>
          <w:szCs w:val="32"/>
        </w:rPr>
        <w:t>中关村科学城管委会、</w:t>
      </w:r>
      <w:r>
        <w:rPr>
          <w:rFonts w:hint="eastAsia" w:ascii="仿宋_GB2312" w:eastAsia="仿宋_GB2312"/>
          <w:color w:val="auto"/>
          <w:szCs w:val="32"/>
        </w:rPr>
        <w:t>区金融管理局、</w:t>
      </w:r>
      <w:r>
        <w:rPr>
          <w:rFonts w:hint="eastAsia" w:ascii="仿宋_GB2312" w:hAnsi="Calibri" w:eastAsia="仿宋_GB2312" w:cs="Times New Roman"/>
          <w:color w:val="auto"/>
          <w:szCs w:val="32"/>
        </w:rPr>
        <w:t>区退役军人事务局、区总工会、团区委、</w:t>
      </w:r>
      <w:r>
        <w:rPr>
          <w:rFonts w:hint="eastAsia" w:ascii="仿宋_GB2312" w:hAnsi="Calibri" w:eastAsia="仿宋_GB2312" w:cs="Times New Roman"/>
          <w:szCs w:val="32"/>
        </w:rPr>
        <w:t>各街镇、</w:t>
      </w:r>
      <w:r>
        <w:rPr>
          <w:rFonts w:hint="eastAsia" w:ascii="仿宋_GB2312" w:hAnsi="Calibri" w:eastAsia="仿宋_GB2312" w:cs="Times New Roman"/>
          <w:color w:val="auto"/>
          <w:szCs w:val="32"/>
        </w:rPr>
        <w:t>北京市大学生体育协会、</w:t>
      </w:r>
      <w:r>
        <w:rPr>
          <w:rFonts w:hint="eastAsia" w:ascii="仿宋_GB2312" w:eastAsia="仿宋_GB2312"/>
          <w:color w:val="auto"/>
          <w:szCs w:val="32"/>
        </w:rPr>
        <w:t>实创股份公司、</w:t>
      </w:r>
      <w:r>
        <w:rPr>
          <w:rFonts w:hint="eastAsia" w:ascii="仿宋_GB2312" w:eastAsia="仿宋_GB2312"/>
          <w:szCs w:val="32"/>
        </w:rPr>
        <w:t>无</w:t>
      </w:r>
      <w:r>
        <w:rPr>
          <w:rFonts w:hint="eastAsia" w:ascii="仿宋_GB2312" w:hAnsi="Calibri" w:eastAsia="仿宋_GB2312" w:cs="Times New Roman"/>
          <w:szCs w:val="32"/>
        </w:rPr>
        <w:t>锡惠汕篮球俱乐部有限公司</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hAnsi="Calibri" w:eastAsia="仿宋_GB2312" w:cs="Times New Roman"/>
          <w:szCs w:val="32"/>
        </w:rPr>
        <w:t>主要工作职责：</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eastAsia="仿宋_GB2312"/>
          <w:szCs w:val="32"/>
          <w:lang w:eastAsia="zh-CN"/>
        </w:rPr>
      </w:pPr>
      <w:r>
        <w:rPr>
          <w:rFonts w:hint="eastAsia" w:ascii="仿宋_GB2312" w:eastAsia="仿宋_GB2312"/>
          <w:szCs w:val="32"/>
        </w:rPr>
        <w:t>1.</w:t>
      </w:r>
      <w:r>
        <w:rPr>
          <w:rFonts w:hint="eastAsia" w:ascii="仿宋_GB2312" w:eastAsia="仿宋_GB2312"/>
          <w:szCs w:val="32"/>
          <w:lang w:eastAsia="zh-CN"/>
        </w:rPr>
        <w:t>区体育局负责做好各单位报名球队整体统筹协调，组织开展活动预热工作；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eastAsia="仿宋_GB2312"/>
          <w:szCs w:val="32"/>
          <w:lang w:eastAsia="zh-CN"/>
        </w:rPr>
      </w:pPr>
      <w:r>
        <w:rPr>
          <w:rFonts w:hint="eastAsia" w:ascii="仿宋_GB2312" w:eastAsia="仿宋_GB2312"/>
          <w:szCs w:val="32"/>
          <w:lang w:val="en-US" w:eastAsia="zh-CN"/>
        </w:rPr>
        <w:t>2.</w:t>
      </w:r>
      <w:r>
        <w:rPr>
          <w:rFonts w:hint="eastAsia" w:ascii="仿宋_GB2312" w:eastAsia="仿宋_GB2312"/>
          <w:szCs w:val="32"/>
          <w:lang w:eastAsia="zh-CN"/>
        </w:rPr>
        <w:t xml:space="preserve">区委统战部、区委政法委、区直机关工委负责向本单位及本系统内各单位转发赛事信息并积极动员参赛，开展活动预热和征集球队工作； </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rPr>
      </w:pPr>
      <w:r>
        <w:rPr>
          <w:rFonts w:hint="eastAsia" w:ascii="仿宋_GB2312" w:hAnsi="Calibri" w:eastAsia="仿宋_GB2312" w:cs="Times New Roman"/>
          <w:szCs w:val="32"/>
          <w:lang w:val="en-US" w:eastAsia="zh-CN"/>
        </w:rPr>
        <w:t>3</w:t>
      </w:r>
      <w:r>
        <w:rPr>
          <w:rFonts w:hint="eastAsia" w:ascii="仿宋_GB2312" w:hAnsi="Calibri" w:eastAsia="仿宋_GB2312" w:cs="Times New Roman"/>
          <w:szCs w:val="32"/>
        </w:rPr>
        <w:t>.</w:t>
      </w:r>
      <w:r>
        <w:rPr>
          <w:rFonts w:hint="eastAsia" w:ascii="仿宋_GB2312" w:hAnsi="Calibri" w:eastAsia="仿宋_GB2312" w:cs="Times New Roman"/>
          <w:color w:val="auto"/>
          <w:szCs w:val="32"/>
          <w:lang w:eastAsia="zh-CN"/>
        </w:rPr>
        <w:t>区武装部、区退役军人事务局负责向</w:t>
      </w:r>
      <w:r>
        <w:rPr>
          <w:rFonts w:hint="eastAsia" w:ascii="仿宋_GB2312" w:eastAsia="仿宋_GB2312"/>
          <w:color w:val="auto"/>
          <w:szCs w:val="32"/>
        </w:rPr>
        <w:t>驻区部队、武警和退役军人</w:t>
      </w:r>
      <w:r>
        <w:rPr>
          <w:rFonts w:hint="eastAsia" w:ascii="仿宋_GB2312" w:eastAsia="仿宋_GB2312"/>
          <w:color w:val="auto"/>
          <w:szCs w:val="32"/>
          <w:lang w:eastAsia="zh-CN"/>
        </w:rPr>
        <w:t>转发</w:t>
      </w:r>
      <w:r>
        <w:rPr>
          <w:rFonts w:hint="eastAsia" w:ascii="仿宋_GB2312" w:hAnsi="Calibri" w:eastAsia="仿宋_GB2312" w:cs="Times New Roman"/>
          <w:color w:val="auto"/>
          <w:szCs w:val="32"/>
        </w:rPr>
        <w:t>赛事信息</w:t>
      </w:r>
      <w:r>
        <w:rPr>
          <w:rFonts w:hint="eastAsia" w:ascii="仿宋_GB2312" w:hAnsi="Calibri" w:eastAsia="仿宋_GB2312" w:cs="Times New Roman"/>
          <w:color w:val="auto"/>
          <w:szCs w:val="32"/>
          <w:lang w:eastAsia="zh-CN"/>
        </w:rPr>
        <w:t>并积极动员参赛</w:t>
      </w:r>
      <w:r>
        <w:rPr>
          <w:rFonts w:hint="eastAsia" w:ascii="仿宋_GB2312" w:hAnsi="Calibri" w:eastAsia="仿宋_GB2312" w:cs="Times New Roman"/>
          <w:color w:val="auto"/>
          <w:szCs w:val="32"/>
        </w:rPr>
        <w:t>，开展活动预热和征集球队工作；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auto"/>
          <w:szCs w:val="32"/>
        </w:rPr>
      </w:pPr>
      <w:r>
        <w:rPr>
          <w:rFonts w:hint="eastAsia" w:ascii="仿宋_GB2312" w:hAnsi="Calibri" w:eastAsia="仿宋_GB2312" w:cs="Times New Roman"/>
          <w:color w:val="auto"/>
          <w:szCs w:val="32"/>
          <w:lang w:val="en-US" w:eastAsia="zh-CN"/>
        </w:rPr>
        <w:t>4</w:t>
      </w:r>
      <w:r>
        <w:rPr>
          <w:rFonts w:hint="eastAsia" w:ascii="仿宋_GB2312" w:hAnsi="Calibri" w:eastAsia="仿宋_GB2312" w:cs="Times New Roman"/>
          <w:color w:val="auto"/>
          <w:szCs w:val="32"/>
        </w:rPr>
        <w:t>.</w:t>
      </w:r>
      <w:r>
        <w:rPr>
          <w:rFonts w:hint="eastAsia" w:ascii="仿宋_GB2312" w:eastAsia="仿宋_GB2312"/>
          <w:color w:val="auto"/>
          <w:szCs w:val="32"/>
        </w:rPr>
        <w:t>区国资委负责</w:t>
      </w:r>
      <w:r>
        <w:rPr>
          <w:rFonts w:hint="eastAsia" w:ascii="仿宋_GB2312" w:eastAsia="仿宋_GB2312"/>
          <w:color w:val="auto"/>
          <w:szCs w:val="32"/>
          <w:lang w:eastAsia="zh-CN"/>
        </w:rPr>
        <w:t>向</w:t>
      </w:r>
      <w:r>
        <w:rPr>
          <w:rFonts w:hint="eastAsia" w:ascii="仿宋_GB2312" w:eastAsia="仿宋_GB2312"/>
          <w:color w:val="auto"/>
          <w:szCs w:val="32"/>
        </w:rPr>
        <w:t>区内国有及国有控股企业</w:t>
      </w:r>
      <w:r>
        <w:rPr>
          <w:rFonts w:hint="eastAsia" w:ascii="仿宋_GB2312" w:eastAsia="仿宋_GB2312"/>
          <w:color w:val="auto"/>
          <w:szCs w:val="32"/>
          <w:lang w:eastAsia="zh-CN"/>
        </w:rPr>
        <w:t>转发</w:t>
      </w:r>
      <w:r>
        <w:rPr>
          <w:rFonts w:hint="eastAsia" w:ascii="仿宋_GB2312" w:hAnsi="Calibri" w:eastAsia="仿宋_GB2312" w:cs="Times New Roman"/>
          <w:color w:val="auto"/>
          <w:szCs w:val="32"/>
        </w:rPr>
        <w:t>赛事信息</w:t>
      </w:r>
      <w:r>
        <w:rPr>
          <w:rFonts w:hint="eastAsia" w:ascii="仿宋_GB2312" w:hAnsi="Calibri" w:eastAsia="仿宋_GB2312" w:cs="Times New Roman"/>
          <w:color w:val="auto"/>
          <w:szCs w:val="32"/>
          <w:lang w:eastAsia="zh-CN"/>
        </w:rPr>
        <w:t>并积极动员参赛</w:t>
      </w:r>
      <w:r>
        <w:rPr>
          <w:rFonts w:hint="eastAsia" w:ascii="仿宋_GB2312" w:hAnsi="Calibri" w:eastAsia="仿宋_GB2312" w:cs="Times New Roman"/>
          <w:color w:val="auto"/>
          <w:szCs w:val="32"/>
        </w:rPr>
        <w:t>，开展活动预热和征集球队工作；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eastAsia="仿宋_GB2312"/>
          <w:szCs w:val="32"/>
          <w:lang w:eastAsia="zh-CN"/>
        </w:rPr>
      </w:pPr>
      <w:r>
        <w:rPr>
          <w:rFonts w:hint="eastAsia" w:ascii="仿宋_GB2312" w:eastAsia="仿宋_GB2312"/>
          <w:szCs w:val="32"/>
          <w:lang w:val="en-US" w:eastAsia="zh-CN"/>
        </w:rPr>
        <w:t>5.</w:t>
      </w:r>
      <w:r>
        <w:rPr>
          <w:rFonts w:hint="eastAsia" w:ascii="仿宋_GB2312" w:eastAsia="仿宋_GB2312"/>
          <w:szCs w:val="32"/>
        </w:rPr>
        <w:t>区教委负责</w:t>
      </w:r>
      <w:r>
        <w:rPr>
          <w:rFonts w:hint="eastAsia" w:ascii="仿宋_GB2312" w:eastAsia="仿宋_GB2312"/>
          <w:szCs w:val="32"/>
          <w:lang w:eastAsia="zh-CN"/>
        </w:rPr>
        <w:t>向</w:t>
      </w:r>
      <w:r>
        <w:rPr>
          <w:rFonts w:hint="eastAsia" w:ascii="仿宋_GB2312" w:eastAsia="仿宋_GB2312"/>
          <w:szCs w:val="32"/>
        </w:rPr>
        <w:t>区内中小学教职工</w:t>
      </w:r>
      <w:r>
        <w:rPr>
          <w:rFonts w:hint="eastAsia" w:ascii="仿宋_GB2312" w:eastAsia="仿宋_GB2312"/>
          <w:szCs w:val="32"/>
          <w:lang w:eastAsia="zh-CN"/>
        </w:rPr>
        <w:t>、学生转</w:t>
      </w:r>
      <w:r>
        <w:rPr>
          <w:rFonts w:hint="eastAsia" w:ascii="仿宋_GB2312" w:hAnsi="Calibri" w:eastAsia="仿宋_GB2312" w:cs="Times New Roman"/>
          <w:color w:val="auto"/>
          <w:szCs w:val="32"/>
          <w:lang w:eastAsia="zh-CN"/>
        </w:rPr>
        <w:t>发</w:t>
      </w:r>
      <w:r>
        <w:rPr>
          <w:rFonts w:hint="eastAsia" w:ascii="仿宋_GB2312" w:hAnsi="Calibri" w:eastAsia="仿宋_GB2312" w:cs="Times New Roman"/>
          <w:color w:val="auto"/>
          <w:szCs w:val="32"/>
        </w:rPr>
        <w:t>赛事信息</w:t>
      </w:r>
      <w:r>
        <w:rPr>
          <w:rFonts w:hint="eastAsia" w:ascii="仿宋_GB2312" w:hAnsi="Calibri" w:eastAsia="仿宋_GB2312" w:cs="Times New Roman"/>
          <w:color w:val="auto"/>
          <w:szCs w:val="32"/>
          <w:lang w:eastAsia="zh-CN"/>
        </w:rPr>
        <w:t>并积极动员参赛</w:t>
      </w:r>
      <w:r>
        <w:rPr>
          <w:rFonts w:hint="eastAsia" w:ascii="仿宋_GB2312" w:hAnsi="Calibri" w:eastAsia="仿宋_GB2312" w:cs="Times New Roman"/>
          <w:szCs w:val="32"/>
        </w:rPr>
        <w:t>，开展活动预热和征集球队工作；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szCs w:val="32"/>
        </w:rPr>
      </w:pPr>
      <w:r>
        <w:rPr>
          <w:rFonts w:hint="eastAsia" w:ascii="仿宋_GB2312" w:eastAsia="仿宋_GB2312"/>
          <w:szCs w:val="32"/>
          <w:lang w:val="en-US" w:eastAsia="zh-CN"/>
        </w:rPr>
        <w:t>6.</w:t>
      </w:r>
      <w:r>
        <w:rPr>
          <w:rFonts w:hint="eastAsia" w:ascii="仿宋_GB2312" w:eastAsia="仿宋_GB2312"/>
          <w:szCs w:val="32"/>
          <w:lang w:eastAsia="zh-CN"/>
        </w:rPr>
        <w:t>区卫生健康委</w:t>
      </w:r>
      <w:r>
        <w:rPr>
          <w:rFonts w:hint="eastAsia" w:ascii="仿宋_GB2312" w:eastAsia="仿宋_GB2312"/>
          <w:szCs w:val="32"/>
        </w:rPr>
        <w:t>负责</w:t>
      </w:r>
      <w:r>
        <w:rPr>
          <w:rFonts w:hint="eastAsia" w:ascii="仿宋_GB2312" w:eastAsia="仿宋_GB2312"/>
          <w:szCs w:val="32"/>
          <w:lang w:eastAsia="zh-CN"/>
        </w:rPr>
        <w:t>向</w:t>
      </w:r>
      <w:r>
        <w:rPr>
          <w:rFonts w:hint="eastAsia" w:ascii="仿宋_GB2312" w:eastAsia="仿宋_GB2312"/>
          <w:szCs w:val="32"/>
        </w:rPr>
        <w:t>区内医院、卫生服务中心等医疗系统人员</w:t>
      </w:r>
      <w:r>
        <w:rPr>
          <w:rFonts w:hint="eastAsia" w:ascii="仿宋_GB2312" w:eastAsia="仿宋_GB2312"/>
          <w:szCs w:val="32"/>
          <w:lang w:eastAsia="zh-CN"/>
        </w:rPr>
        <w:t>转发</w:t>
      </w:r>
      <w:r>
        <w:rPr>
          <w:rFonts w:hint="eastAsia" w:ascii="仿宋_GB2312" w:hAnsi="Calibri" w:eastAsia="仿宋_GB2312" w:cs="Times New Roman"/>
          <w:color w:val="auto"/>
          <w:szCs w:val="32"/>
        </w:rPr>
        <w:t>赛事信息</w:t>
      </w:r>
      <w:r>
        <w:rPr>
          <w:rFonts w:hint="eastAsia" w:ascii="仿宋_GB2312" w:hAnsi="Calibri" w:eastAsia="仿宋_GB2312" w:cs="Times New Roman"/>
          <w:color w:val="auto"/>
          <w:szCs w:val="32"/>
          <w:lang w:eastAsia="zh-CN"/>
        </w:rPr>
        <w:t>并积极动员参赛</w:t>
      </w:r>
      <w:r>
        <w:rPr>
          <w:rFonts w:hint="eastAsia" w:ascii="仿宋_GB2312" w:hAnsi="Calibri" w:eastAsia="仿宋_GB2312" w:cs="Times New Roman"/>
          <w:szCs w:val="32"/>
        </w:rPr>
        <w:t>，开展活动预热和征集球队工作；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eastAsia="仿宋_GB2312"/>
          <w:color w:val="auto"/>
          <w:szCs w:val="32"/>
        </w:rPr>
      </w:pPr>
      <w:r>
        <w:rPr>
          <w:rFonts w:hint="eastAsia" w:ascii="仿宋_GB2312" w:hAnsi="Calibri" w:eastAsia="仿宋_GB2312" w:cs="Times New Roman"/>
          <w:szCs w:val="32"/>
          <w:lang w:val="en-US" w:eastAsia="zh-CN"/>
        </w:rPr>
        <w:t>7</w:t>
      </w:r>
      <w:r>
        <w:rPr>
          <w:rFonts w:hint="eastAsia" w:ascii="仿宋_GB2312" w:hAnsi="Calibri" w:eastAsia="仿宋_GB2312" w:cs="Times New Roman"/>
          <w:szCs w:val="32"/>
        </w:rPr>
        <w:t>.</w:t>
      </w:r>
      <w:r>
        <w:rPr>
          <w:rFonts w:hint="eastAsia" w:ascii="仿宋_GB2312" w:eastAsia="仿宋_GB2312"/>
          <w:color w:val="auto"/>
          <w:szCs w:val="32"/>
        </w:rPr>
        <w:t>中关村科学城管委会负责</w:t>
      </w:r>
      <w:r>
        <w:rPr>
          <w:rFonts w:hint="eastAsia" w:ascii="仿宋_GB2312" w:eastAsia="仿宋_GB2312"/>
          <w:color w:val="auto"/>
          <w:szCs w:val="32"/>
          <w:lang w:eastAsia="zh-CN"/>
        </w:rPr>
        <w:t>向</w:t>
      </w:r>
      <w:r>
        <w:rPr>
          <w:rFonts w:hint="eastAsia" w:ascii="仿宋_GB2312" w:eastAsia="仿宋_GB2312"/>
          <w:color w:val="auto"/>
          <w:szCs w:val="32"/>
        </w:rPr>
        <w:t>中关村科学城高新技术企业</w:t>
      </w:r>
      <w:r>
        <w:rPr>
          <w:rFonts w:hint="eastAsia" w:ascii="仿宋_GB2312" w:eastAsia="仿宋_GB2312"/>
          <w:color w:val="auto"/>
          <w:szCs w:val="32"/>
          <w:lang w:eastAsia="zh-CN"/>
        </w:rPr>
        <w:t>转发</w:t>
      </w:r>
      <w:r>
        <w:rPr>
          <w:rFonts w:hint="eastAsia" w:ascii="仿宋_GB2312" w:hAnsi="Calibri" w:eastAsia="仿宋_GB2312" w:cs="Times New Roman"/>
          <w:color w:val="auto"/>
          <w:szCs w:val="32"/>
        </w:rPr>
        <w:t>赛事信息</w:t>
      </w:r>
      <w:r>
        <w:rPr>
          <w:rFonts w:hint="eastAsia" w:ascii="仿宋_GB2312" w:hAnsi="Calibri" w:eastAsia="仿宋_GB2312" w:cs="Times New Roman"/>
          <w:color w:val="auto"/>
          <w:szCs w:val="32"/>
          <w:lang w:eastAsia="zh-CN"/>
        </w:rPr>
        <w:t>并积极动员参赛</w:t>
      </w:r>
      <w:r>
        <w:rPr>
          <w:rFonts w:hint="eastAsia" w:ascii="仿宋_GB2312" w:eastAsia="仿宋_GB2312"/>
          <w:color w:val="auto"/>
          <w:szCs w:val="32"/>
        </w:rPr>
        <w:t>，开展活动预热和征集球队工作；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auto"/>
          <w:szCs w:val="32"/>
        </w:rPr>
      </w:pPr>
      <w:r>
        <w:rPr>
          <w:rFonts w:hint="eastAsia" w:ascii="仿宋_GB2312" w:eastAsia="仿宋_GB2312"/>
          <w:color w:val="auto"/>
          <w:szCs w:val="32"/>
          <w:lang w:val="en-US" w:eastAsia="zh-CN"/>
        </w:rPr>
        <w:t>8</w:t>
      </w:r>
      <w:r>
        <w:rPr>
          <w:rFonts w:hint="eastAsia" w:ascii="仿宋_GB2312" w:eastAsia="仿宋_GB2312"/>
          <w:color w:val="auto"/>
          <w:szCs w:val="32"/>
        </w:rPr>
        <w:t>.区金融管理局负责</w:t>
      </w:r>
      <w:r>
        <w:rPr>
          <w:rFonts w:hint="eastAsia" w:ascii="仿宋_GB2312" w:eastAsia="仿宋_GB2312"/>
          <w:color w:val="auto"/>
          <w:szCs w:val="32"/>
          <w:lang w:eastAsia="zh-CN"/>
        </w:rPr>
        <w:t>向</w:t>
      </w:r>
      <w:r>
        <w:rPr>
          <w:rFonts w:hint="eastAsia" w:ascii="仿宋_GB2312" w:eastAsia="仿宋_GB2312"/>
          <w:color w:val="auto"/>
          <w:szCs w:val="32"/>
        </w:rPr>
        <w:t>区内金融系统、保险行业等人员</w:t>
      </w:r>
      <w:r>
        <w:rPr>
          <w:rFonts w:hint="eastAsia" w:ascii="仿宋_GB2312" w:eastAsia="仿宋_GB2312"/>
          <w:color w:val="auto"/>
          <w:szCs w:val="32"/>
          <w:lang w:eastAsia="zh-CN"/>
        </w:rPr>
        <w:t>转发</w:t>
      </w:r>
      <w:r>
        <w:rPr>
          <w:rFonts w:hint="eastAsia" w:ascii="仿宋_GB2312" w:hAnsi="Calibri" w:eastAsia="仿宋_GB2312" w:cs="Times New Roman"/>
          <w:color w:val="auto"/>
          <w:szCs w:val="32"/>
        </w:rPr>
        <w:t>赛事信息</w:t>
      </w:r>
      <w:r>
        <w:rPr>
          <w:rFonts w:hint="eastAsia" w:ascii="仿宋_GB2312" w:hAnsi="Calibri" w:eastAsia="仿宋_GB2312" w:cs="Times New Roman"/>
          <w:color w:val="auto"/>
          <w:szCs w:val="32"/>
          <w:lang w:eastAsia="zh-CN"/>
        </w:rPr>
        <w:t>并积极动员参赛</w:t>
      </w:r>
      <w:r>
        <w:rPr>
          <w:rFonts w:hint="eastAsia" w:ascii="仿宋_GB2312" w:hAnsi="Calibri" w:eastAsia="仿宋_GB2312" w:cs="Times New Roman"/>
          <w:color w:val="auto"/>
          <w:szCs w:val="32"/>
        </w:rPr>
        <w:t>，开展活动预热和征集球队工作；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szCs w:val="32"/>
        </w:rPr>
      </w:pPr>
      <w:r>
        <w:rPr>
          <w:rFonts w:hint="eastAsia" w:ascii="仿宋_GB2312" w:eastAsia="仿宋_GB2312"/>
          <w:color w:val="auto"/>
          <w:szCs w:val="32"/>
          <w:lang w:val="en-US" w:eastAsia="zh-CN"/>
        </w:rPr>
        <w:t>9.</w:t>
      </w:r>
      <w:r>
        <w:rPr>
          <w:rFonts w:hint="eastAsia" w:ascii="仿宋_GB2312" w:eastAsia="仿宋_GB2312"/>
          <w:color w:val="auto"/>
          <w:szCs w:val="32"/>
        </w:rPr>
        <w:t>区总工会、实创股份公司负责</w:t>
      </w:r>
      <w:r>
        <w:rPr>
          <w:rFonts w:hint="eastAsia" w:ascii="仿宋_GB2312" w:eastAsia="仿宋_GB2312"/>
          <w:color w:val="auto"/>
          <w:szCs w:val="32"/>
          <w:lang w:eastAsia="zh-CN"/>
        </w:rPr>
        <w:t>向</w:t>
      </w:r>
      <w:r>
        <w:rPr>
          <w:rFonts w:hint="eastAsia" w:ascii="仿宋_GB2312" w:eastAsia="仿宋_GB2312"/>
          <w:color w:val="auto"/>
          <w:szCs w:val="32"/>
        </w:rPr>
        <w:t>区内企业</w:t>
      </w:r>
      <w:r>
        <w:rPr>
          <w:rFonts w:hint="eastAsia" w:ascii="仿宋_GB2312" w:eastAsia="仿宋_GB2312"/>
          <w:color w:val="auto"/>
          <w:szCs w:val="32"/>
          <w:lang w:eastAsia="zh-CN"/>
        </w:rPr>
        <w:t>转发</w:t>
      </w:r>
      <w:r>
        <w:rPr>
          <w:rFonts w:hint="eastAsia" w:ascii="仿宋_GB2312" w:hAnsi="Calibri" w:eastAsia="仿宋_GB2312" w:cs="Times New Roman"/>
          <w:color w:val="auto"/>
          <w:szCs w:val="32"/>
        </w:rPr>
        <w:t>赛事信息</w:t>
      </w:r>
      <w:r>
        <w:rPr>
          <w:rFonts w:hint="eastAsia" w:ascii="仿宋_GB2312" w:hAnsi="Calibri" w:eastAsia="仿宋_GB2312" w:cs="Times New Roman"/>
          <w:color w:val="auto"/>
          <w:szCs w:val="32"/>
          <w:lang w:eastAsia="zh-CN"/>
        </w:rPr>
        <w:t>并积极动员参赛</w:t>
      </w:r>
      <w:r>
        <w:rPr>
          <w:rFonts w:hint="eastAsia" w:ascii="仿宋_GB2312" w:eastAsia="仿宋_GB2312"/>
          <w:color w:val="auto"/>
          <w:szCs w:val="32"/>
        </w:rPr>
        <w:t>，开展活动预热和征集球队工作；</w:t>
      </w:r>
    </w:p>
    <w:p>
      <w:pPr>
        <w:keepNext w:val="0"/>
        <w:keepLines w:val="0"/>
        <w:pageBreakBefore w:val="0"/>
        <w:widowControl w:val="0"/>
        <w:tabs>
          <w:tab w:val="left" w:pos="312"/>
        </w:tabs>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color w:val="auto"/>
          <w:szCs w:val="32"/>
        </w:rPr>
      </w:pPr>
      <w:r>
        <w:rPr>
          <w:rFonts w:hint="eastAsia" w:ascii="仿宋_GB2312" w:hAnsi="Calibri" w:eastAsia="仿宋_GB2312" w:cs="Times New Roman"/>
          <w:color w:val="auto"/>
          <w:szCs w:val="32"/>
        </w:rPr>
        <w:t>1</w:t>
      </w:r>
      <w:r>
        <w:rPr>
          <w:rFonts w:hint="eastAsia" w:ascii="仿宋_GB2312" w:hAnsi="Calibri" w:eastAsia="仿宋_GB2312" w:cs="Times New Roman"/>
          <w:color w:val="auto"/>
          <w:szCs w:val="32"/>
          <w:lang w:val="en-US" w:eastAsia="zh-CN"/>
        </w:rPr>
        <w:t>0</w:t>
      </w:r>
      <w:r>
        <w:rPr>
          <w:rFonts w:hint="eastAsia" w:ascii="仿宋_GB2312" w:hAnsi="Calibri" w:eastAsia="仿宋_GB2312" w:cs="Times New Roman"/>
          <w:color w:val="auto"/>
          <w:szCs w:val="32"/>
        </w:rPr>
        <w:t>.</w:t>
      </w:r>
      <w:r>
        <w:rPr>
          <w:rFonts w:hint="eastAsia" w:ascii="仿宋_GB2312" w:hAnsi="Calibri" w:eastAsia="仿宋_GB2312" w:cs="Times New Roman"/>
          <w:color w:val="auto"/>
          <w:szCs w:val="32"/>
          <w:lang w:eastAsia="zh-CN"/>
        </w:rPr>
        <w:t>团区委、北</w:t>
      </w:r>
      <w:r>
        <w:rPr>
          <w:rFonts w:hint="eastAsia" w:ascii="仿宋_GB2312" w:hAnsi="Calibri" w:eastAsia="仿宋_GB2312" w:cs="Times New Roman"/>
          <w:color w:val="auto"/>
          <w:szCs w:val="32"/>
        </w:rPr>
        <w:t>京市大学生体育协会负责</w:t>
      </w:r>
      <w:r>
        <w:rPr>
          <w:rFonts w:hint="eastAsia" w:ascii="仿宋_GB2312" w:hAnsi="Calibri" w:eastAsia="仿宋_GB2312" w:cs="Times New Roman"/>
          <w:color w:val="auto"/>
          <w:szCs w:val="32"/>
          <w:lang w:eastAsia="zh-CN"/>
        </w:rPr>
        <w:t>向</w:t>
      </w:r>
      <w:r>
        <w:rPr>
          <w:rFonts w:hint="eastAsia" w:ascii="仿宋_GB2312" w:hAnsi="Calibri" w:eastAsia="仿宋_GB2312" w:cs="Times New Roman"/>
          <w:color w:val="auto"/>
          <w:szCs w:val="32"/>
        </w:rPr>
        <w:t>区内高校师生</w:t>
      </w:r>
      <w:r>
        <w:rPr>
          <w:rFonts w:hint="eastAsia" w:ascii="仿宋_GB2312" w:hAnsi="Calibri" w:eastAsia="仿宋_GB2312" w:cs="Times New Roman"/>
          <w:color w:val="auto"/>
          <w:szCs w:val="32"/>
          <w:lang w:eastAsia="zh-CN"/>
        </w:rPr>
        <w:t>转发</w:t>
      </w:r>
      <w:r>
        <w:rPr>
          <w:rFonts w:hint="eastAsia" w:ascii="仿宋_GB2312" w:hAnsi="Calibri" w:eastAsia="仿宋_GB2312" w:cs="Times New Roman"/>
          <w:color w:val="auto"/>
          <w:szCs w:val="32"/>
        </w:rPr>
        <w:t>赛事信息</w:t>
      </w:r>
      <w:r>
        <w:rPr>
          <w:rFonts w:hint="eastAsia" w:ascii="仿宋_GB2312" w:hAnsi="Calibri" w:eastAsia="仿宋_GB2312" w:cs="Times New Roman"/>
          <w:color w:val="auto"/>
          <w:szCs w:val="32"/>
          <w:lang w:eastAsia="zh-CN"/>
        </w:rPr>
        <w:t>并积极动员参赛</w:t>
      </w:r>
      <w:r>
        <w:rPr>
          <w:rFonts w:hint="eastAsia" w:ascii="仿宋_GB2312" w:hAnsi="Calibri" w:eastAsia="仿宋_GB2312" w:cs="Times New Roman"/>
          <w:color w:val="auto"/>
          <w:szCs w:val="32"/>
        </w:rPr>
        <w:t>，开展活动预热和征集球队工作；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pPr>
      <w:r>
        <w:rPr>
          <w:rFonts w:hint="eastAsia" w:ascii="仿宋_GB2312" w:hAnsi="Calibri" w:eastAsia="仿宋_GB2312" w:cs="Times New Roman"/>
          <w:szCs w:val="32"/>
          <w:lang w:val="en-US" w:eastAsia="zh-CN"/>
        </w:rPr>
        <w:t>11</w:t>
      </w:r>
      <w:r>
        <w:rPr>
          <w:rFonts w:hint="eastAsia" w:ascii="仿宋_GB2312" w:hAnsi="Calibri" w:eastAsia="仿宋_GB2312" w:cs="Times New Roman"/>
          <w:szCs w:val="32"/>
        </w:rPr>
        <w:t>.各街镇负责</w:t>
      </w:r>
      <w:r>
        <w:rPr>
          <w:rFonts w:hint="eastAsia" w:ascii="仿宋_GB2312" w:hAnsi="Calibri" w:eastAsia="仿宋_GB2312" w:cs="Times New Roman"/>
          <w:color w:val="auto"/>
          <w:szCs w:val="32"/>
          <w:lang w:eastAsia="zh-CN"/>
        </w:rPr>
        <w:t>向</w:t>
      </w:r>
      <w:r>
        <w:rPr>
          <w:rFonts w:hint="eastAsia" w:ascii="仿宋_GB2312" w:hAnsi="Calibri" w:eastAsia="仿宋_GB2312" w:cs="Times New Roman"/>
          <w:color w:val="auto"/>
          <w:szCs w:val="32"/>
        </w:rPr>
        <w:t>街镇职工、社区（村）居民、属地区域内企事业单位</w:t>
      </w:r>
      <w:r>
        <w:rPr>
          <w:rFonts w:hint="eastAsia" w:ascii="仿宋_GB2312" w:hAnsi="Calibri" w:eastAsia="仿宋_GB2312" w:cs="Times New Roman"/>
          <w:color w:val="auto"/>
          <w:szCs w:val="32"/>
          <w:lang w:eastAsia="zh-CN"/>
        </w:rPr>
        <w:t>转发</w:t>
      </w:r>
      <w:r>
        <w:rPr>
          <w:rFonts w:hint="eastAsia" w:ascii="仿宋_GB2312" w:hAnsi="Calibri" w:eastAsia="仿宋_GB2312" w:cs="Times New Roman"/>
          <w:color w:val="auto"/>
          <w:szCs w:val="32"/>
        </w:rPr>
        <w:t>赛事信息</w:t>
      </w:r>
      <w:r>
        <w:rPr>
          <w:rFonts w:hint="eastAsia" w:ascii="仿宋_GB2312" w:hAnsi="Calibri" w:eastAsia="仿宋_GB2312" w:cs="Times New Roman"/>
          <w:color w:val="auto"/>
          <w:szCs w:val="32"/>
          <w:lang w:eastAsia="zh-CN"/>
        </w:rPr>
        <w:t>并积极动员参赛</w:t>
      </w:r>
      <w:r>
        <w:rPr>
          <w:rFonts w:hint="eastAsia" w:ascii="仿宋_GB2312" w:hAnsi="Calibri" w:eastAsia="仿宋_GB2312" w:cs="Times New Roman"/>
          <w:szCs w:val="32"/>
        </w:rPr>
        <w:t>，开展活动预热和征集球队工作</w:t>
      </w:r>
      <w:r>
        <w:rPr>
          <w:rFonts w:hint="eastAsia" w:ascii="仿宋_GB2312" w:hAnsi="Calibri" w:eastAsia="仿宋_GB2312" w:cs="Times New Roman"/>
          <w:color w:val="auto"/>
          <w:szCs w:val="32"/>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eastAsia="仿宋_GB2312" w:cs="Times New Roman"/>
          <w:color w:val="auto"/>
          <w:szCs w:val="32"/>
        </w:rPr>
      </w:pPr>
      <w:r>
        <w:rPr>
          <w:rFonts w:hint="eastAsia" w:ascii="仿宋_GB2312" w:hAnsi="Calibri" w:eastAsia="仿宋_GB2312" w:cs="Times New Roman"/>
          <w:color w:val="auto"/>
          <w:szCs w:val="32"/>
          <w:lang w:val="en-US" w:eastAsia="zh-CN"/>
        </w:rPr>
        <w:t>12</w:t>
      </w:r>
      <w:r>
        <w:rPr>
          <w:rFonts w:hint="eastAsia" w:ascii="仿宋_GB2312" w:hAnsi="Calibri" w:eastAsia="仿宋_GB2312" w:cs="Times New Roman"/>
          <w:color w:val="auto"/>
          <w:szCs w:val="32"/>
        </w:rPr>
        <w:t>.各单位配合做好报名球队组建、信息审核及资格审查工作。</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Times New Roman"/>
          <w:color w:val="auto"/>
          <w:szCs w:val="32"/>
        </w:rPr>
      </w:pPr>
      <w:r>
        <w:rPr>
          <w:rFonts w:hint="eastAsia" w:ascii="黑体" w:hAnsi="黑体" w:eastAsia="黑体" w:cs="Times New Roman"/>
          <w:color w:val="auto"/>
          <w:szCs w:val="32"/>
          <w:lang w:eastAsia="zh-CN"/>
        </w:rPr>
        <w:t>四</w:t>
      </w:r>
      <w:r>
        <w:rPr>
          <w:rFonts w:hint="eastAsia" w:ascii="黑体" w:hAnsi="黑体" w:eastAsia="黑体" w:cs="Times New Roman"/>
          <w:color w:val="auto"/>
          <w:szCs w:val="32"/>
        </w:rPr>
        <w:t>、工作要求</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color w:val="auto"/>
          <w:szCs w:val="32"/>
        </w:rPr>
      </w:pPr>
      <w:r>
        <w:rPr>
          <w:rFonts w:hint="eastAsia" w:ascii="楷体_GB2312" w:hAnsi="Calibri" w:cs="Times New Roman"/>
          <w:color w:val="auto"/>
          <w:szCs w:val="32"/>
        </w:rPr>
        <w:t>（一）明晰职责分工，强化协同联动</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auto"/>
          <w:szCs w:val="32"/>
        </w:rPr>
      </w:pPr>
      <w:r>
        <w:rPr>
          <w:rFonts w:hint="eastAsia" w:ascii="仿宋_GB2312" w:hAnsi="Calibri" w:eastAsia="仿宋_GB2312" w:cs="Times New Roman"/>
          <w:color w:val="auto"/>
          <w:szCs w:val="32"/>
        </w:rPr>
        <w:t>各成员单位严格对照职责清单</w:t>
      </w:r>
      <w:r>
        <w:rPr>
          <w:rFonts w:hint="eastAsia" w:ascii="仿宋_GB2312" w:hAnsi="Calibri" w:eastAsia="仿宋_GB2312" w:cs="Times New Roman"/>
          <w:color w:val="auto"/>
          <w:szCs w:val="32"/>
          <w:lang w:eastAsia="zh-CN"/>
        </w:rPr>
        <w:t>开展工作</w:t>
      </w:r>
      <w:r>
        <w:rPr>
          <w:rFonts w:hint="eastAsia" w:ascii="仿宋_GB2312" w:hAnsi="Calibri" w:eastAsia="仿宋_GB2312" w:cs="Times New Roman"/>
          <w:color w:val="auto"/>
          <w:szCs w:val="32"/>
        </w:rPr>
        <w:t>，主动发挥作用，加强跨部门沟通协调，确保赛事筹备与执行各环节紧密衔接，推动难点问题高效解决。</w:t>
      </w:r>
    </w:p>
    <w:p>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color w:val="auto"/>
          <w:szCs w:val="32"/>
        </w:rPr>
      </w:pPr>
      <w:r>
        <w:rPr>
          <w:rFonts w:hint="eastAsia" w:ascii="楷体_GB2312" w:hAnsi="Calibri" w:cs="Times New Roman"/>
          <w:color w:val="auto"/>
          <w:szCs w:val="32"/>
        </w:rPr>
        <w:t>周密部署安排，守牢安全底线</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hAnsi="Calibri" w:eastAsia="仿宋_GB2312" w:cs="Times New Roman"/>
          <w:color w:val="auto"/>
          <w:szCs w:val="32"/>
        </w:rPr>
      </w:pPr>
      <w:r>
        <w:rPr>
          <w:rFonts w:hint="eastAsia" w:ascii="仿宋_GB2312" w:hAnsi="Calibri" w:eastAsia="仿宋_GB2312" w:cs="Times New Roman"/>
          <w:color w:val="auto"/>
          <w:szCs w:val="32"/>
        </w:rPr>
        <w:t>全面压实安全责任，细化落实公安、消防、应急等部门和属地要求，健全应急预案和处置机制，确保赛事平稳有序；同步建立舆情监测机制，及时回应参赛者关切与诉求。</w:t>
      </w:r>
    </w:p>
    <w:p>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632" w:firstLineChars="200"/>
        <w:textAlignment w:val="auto"/>
        <w:rPr>
          <w:rFonts w:ascii="楷体_GB2312" w:hAnsi="Calibri" w:cs="Times New Roman"/>
          <w:color w:val="auto"/>
          <w:szCs w:val="32"/>
        </w:rPr>
      </w:pPr>
      <w:r>
        <w:rPr>
          <w:rFonts w:hint="eastAsia" w:ascii="楷体_GB2312" w:hAnsi="Calibri" w:cs="Times New Roman"/>
          <w:color w:val="auto"/>
          <w:szCs w:val="32"/>
        </w:rPr>
        <w:t>拓展社会影响，激发赛事活力</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黑体" w:hAnsi="黑体" w:eastAsia="黑体" w:cs="黑体"/>
          <w:szCs w:val="32"/>
        </w:rPr>
      </w:pPr>
      <w:r>
        <w:rPr>
          <w:rFonts w:hint="eastAsia" w:ascii="仿宋_GB2312" w:hAnsi="Calibri" w:eastAsia="仿宋_GB2312" w:cs="Times New Roman"/>
          <w:color w:val="auto"/>
          <w:szCs w:val="32"/>
        </w:rPr>
        <w:t>主动对接商区、高校及赞助资源，策划实施促消费活动，带动区域消费氛围；积极开发赛事衍生收益，探索冠名、周边销售等商业化路径，丰富观赛体验，打造具有影响力的品牌赛事。</w:t>
      </w:r>
      <w:r>
        <w:rPr>
          <w:rFonts w:hint="eastAsia" w:ascii="黑体" w:hAnsi="黑体" w:eastAsia="黑体" w:cs="黑体"/>
          <w:szCs w:val="32"/>
        </w:rPr>
        <w:br w:type="textWrapping"/>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Calibri" w:eastAsia="仿宋_GB2312" w:cs="Times New Roman"/>
          <w:color w:val="auto"/>
          <w:szCs w:val="32"/>
        </w:rPr>
      </w:pPr>
      <w:r>
        <w:rPr>
          <w:rFonts w:hint="eastAsia" w:ascii="仿宋_GB2312" w:hAnsi="Calibri" w:eastAsia="仿宋_GB2312" w:cs="Times New Roman"/>
          <w:color w:val="auto"/>
          <w:szCs w:val="32"/>
          <w:lang w:eastAsia="zh-CN"/>
        </w:rPr>
        <w:t>附件：</w:t>
      </w:r>
      <w:r>
        <w:rPr>
          <w:rFonts w:hint="eastAsia" w:ascii="仿宋_GB2312" w:hAnsi="Calibri" w:eastAsia="仿宋_GB2312" w:cs="Times New Roman"/>
          <w:color w:val="auto"/>
          <w:szCs w:val="32"/>
        </w:rPr>
        <w:t>球队报名分配方案</w:t>
      </w:r>
    </w:p>
    <w:p>
      <w:pPr>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after="0" w:line="520" w:lineRule="exact"/>
        <w:textAlignment w:val="auto"/>
        <w:rPr>
          <w:rFonts w:ascii="方正小标宋简体" w:hAnsi="Calibri" w:eastAsia="方正小标宋简体" w:cs="Times New Roman"/>
          <w:sz w:val="44"/>
          <w:szCs w:val="44"/>
        </w:rPr>
      </w:pPr>
      <w:r>
        <w:rPr>
          <w:rFonts w:hint="eastAsia" w:ascii="黑体" w:hAnsi="黑体" w:eastAsia="黑体" w:cs="黑体"/>
          <w:szCs w:val="32"/>
        </w:rPr>
        <w:t>附件</w:t>
      </w:r>
    </w:p>
    <w:p>
      <w:pPr>
        <w:spacing w:after="0" w:line="560" w:lineRule="exact"/>
        <w:jc w:val="center"/>
        <w:rPr>
          <w:rFonts w:ascii="方正小标宋简体" w:hAnsi="Calibri" w:eastAsia="方正小标宋简体" w:cs="Times New Roman"/>
          <w:sz w:val="44"/>
          <w:szCs w:val="44"/>
        </w:rPr>
      </w:pPr>
      <w:r>
        <w:rPr>
          <w:rFonts w:hint="eastAsia" w:ascii="方正小标宋简体" w:hAnsi="Calibri" w:eastAsia="方正小标宋简体" w:cs="Times New Roman"/>
          <w:sz w:val="44"/>
          <w:szCs w:val="44"/>
        </w:rPr>
        <w:t>球队报名分配方案</w:t>
      </w:r>
    </w:p>
    <w:p>
      <w:pPr>
        <w:spacing w:after="0" w:line="560" w:lineRule="exact"/>
        <w:jc w:val="center"/>
        <w:rPr>
          <w:rFonts w:ascii="方正小标宋简体" w:hAnsi="Calibri" w:eastAsia="方正小标宋简体" w:cs="Times New Roman"/>
          <w:sz w:val="44"/>
          <w:szCs w:val="44"/>
        </w:rPr>
      </w:pPr>
    </w:p>
    <w:tbl>
      <w:tblPr>
        <w:tblStyle w:val="16"/>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42"/>
        <w:gridCol w:w="1934"/>
        <w:gridCol w:w="3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pPr>
              <w:widowControl/>
              <w:spacing w:after="0" w:line="360" w:lineRule="exact"/>
              <w:jc w:val="center"/>
              <w:textAlignment w:val="center"/>
              <w:rPr>
                <w:rFonts w:hint="eastAsia" w:ascii="黑体" w:hAnsi="黑体" w:eastAsia="黑体" w:cs="仿宋_GB2312"/>
                <w:bCs/>
                <w:kern w:val="0"/>
                <w:sz w:val="24"/>
                <w:szCs w:val="24"/>
                <w:lang w:bidi="ar"/>
              </w:rPr>
            </w:pPr>
            <w:r>
              <w:rPr>
                <w:rFonts w:hint="eastAsia" w:ascii="黑体" w:hAnsi="黑体" w:eastAsia="黑体" w:cs="仿宋_GB2312"/>
                <w:bCs/>
                <w:kern w:val="0"/>
                <w:sz w:val="24"/>
                <w:szCs w:val="24"/>
                <w:lang w:bidi="ar"/>
              </w:rPr>
              <w:t>序号</w:t>
            </w:r>
          </w:p>
        </w:tc>
        <w:tc>
          <w:tcPr>
            <w:tcW w:w="3142" w:type="dxa"/>
            <w:vAlign w:val="center"/>
          </w:tcPr>
          <w:p>
            <w:pPr>
              <w:widowControl/>
              <w:spacing w:after="0" w:line="360" w:lineRule="exact"/>
              <w:jc w:val="center"/>
              <w:textAlignment w:val="center"/>
              <w:rPr>
                <w:rFonts w:hint="eastAsia" w:ascii="黑体" w:hAnsi="黑体" w:eastAsia="黑体" w:cs="仿宋_GB2312"/>
                <w:bCs/>
                <w:kern w:val="0"/>
                <w:sz w:val="24"/>
                <w:szCs w:val="24"/>
                <w:lang w:bidi="ar"/>
              </w:rPr>
            </w:pPr>
            <w:r>
              <w:rPr>
                <w:rFonts w:hint="eastAsia" w:ascii="黑体" w:hAnsi="黑体" w:eastAsia="黑体" w:cs="仿宋_GB2312"/>
                <w:bCs/>
                <w:kern w:val="0"/>
                <w:sz w:val="24"/>
                <w:szCs w:val="24"/>
                <w:lang w:bidi="ar"/>
              </w:rPr>
              <w:t>单位/部门</w:t>
            </w:r>
          </w:p>
        </w:tc>
        <w:tc>
          <w:tcPr>
            <w:tcW w:w="1934" w:type="dxa"/>
            <w:vAlign w:val="center"/>
          </w:tcPr>
          <w:p>
            <w:pPr>
              <w:widowControl/>
              <w:spacing w:after="0" w:line="360" w:lineRule="exact"/>
              <w:jc w:val="center"/>
              <w:textAlignment w:val="center"/>
              <w:rPr>
                <w:rFonts w:hint="eastAsia" w:ascii="黑体" w:hAnsi="黑体" w:eastAsia="黑体" w:cs="仿宋_GB2312"/>
                <w:bCs/>
                <w:kern w:val="0"/>
                <w:sz w:val="24"/>
                <w:szCs w:val="24"/>
                <w:lang w:bidi="ar"/>
              </w:rPr>
            </w:pPr>
            <w:r>
              <w:rPr>
                <w:rFonts w:hint="eastAsia" w:ascii="黑体" w:hAnsi="黑体" w:eastAsia="黑体" w:cs="仿宋_GB2312"/>
                <w:bCs/>
                <w:kern w:val="0"/>
                <w:sz w:val="24"/>
                <w:szCs w:val="24"/>
                <w:lang w:bidi="ar"/>
              </w:rPr>
              <w:t>最低球队数量</w:t>
            </w:r>
          </w:p>
        </w:tc>
        <w:tc>
          <w:tcPr>
            <w:tcW w:w="3886" w:type="dxa"/>
            <w:vAlign w:val="center"/>
          </w:tcPr>
          <w:p>
            <w:pPr>
              <w:widowControl/>
              <w:spacing w:after="0" w:line="360" w:lineRule="exact"/>
              <w:jc w:val="center"/>
              <w:textAlignment w:val="center"/>
              <w:rPr>
                <w:rFonts w:hint="eastAsia" w:ascii="黑体" w:hAnsi="黑体" w:eastAsia="黑体" w:cs="仿宋_GB2312"/>
                <w:bCs/>
                <w:kern w:val="0"/>
                <w:sz w:val="24"/>
                <w:szCs w:val="24"/>
                <w:lang w:bidi="ar"/>
              </w:rPr>
            </w:pPr>
            <w:r>
              <w:rPr>
                <w:rFonts w:hint="eastAsia" w:ascii="黑体" w:hAnsi="黑体" w:eastAsia="黑体" w:cs="仿宋_GB2312"/>
                <w:bCs/>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08" w:type="dxa"/>
            <w:gridSpan w:val="4"/>
            <w:vAlign w:val="center"/>
          </w:tcPr>
          <w:p>
            <w:pPr>
              <w:widowControl/>
              <w:spacing w:after="0" w:line="360" w:lineRule="exact"/>
              <w:jc w:val="left"/>
              <w:textAlignment w:val="center"/>
              <w:rPr>
                <w:rFonts w:hint="eastAsia" w:ascii="黑体" w:hAnsi="黑体" w:eastAsia="黑体" w:cs="仿宋_GB2312"/>
                <w:bCs/>
                <w:kern w:val="0"/>
                <w:sz w:val="24"/>
                <w:szCs w:val="24"/>
                <w:lang w:bidi="ar"/>
              </w:rPr>
            </w:pPr>
            <w:r>
              <w:rPr>
                <w:rFonts w:hint="eastAsia" w:ascii="黑体" w:hAnsi="黑体" w:eastAsia="黑体" w:cs="仿宋_GB2312"/>
                <w:bCs/>
                <w:kern w:val="0"/>
                <w:sz w:val="24"/>
                <w:szCs w:val="24"/>
                <w:lang w:bidi="ar"/>
              </w:rPr>
              <w:t>一、机关事业单位组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宋体" w:eastAsia="仿宋_GB2312" w:cs="仿宋_GB2312"/>
                <w:kern w:val="0"/>
                <w:sz w:val="24"/>
                <w:szCs w:val="24"/>
                <w:lang w:bidi="ar"/>
              </w:rPr>
              <w:t>1</w:t>
            </w:r>
          </w:p>
        </w:tc>
        <w:tc>
          <w:tcPr>
            <w:tcW w:w="3142" w:type="dxa"/>
            <w:vAlign w:val="center"/>
          </w:tcPr>
          <w:p>
            <w:pPr>
              <w:widowControl/>
              <w:spacing w:after="0" w:line="360" w:lineRule="exact"/>
              <w:jc w:val="center"/>
              <w:textAlignment w:val="top"/>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区委统战部</w:t>
            </w:r>
          </w:p>
        </w:tc>
        <w:tc>
          <w:tcPr>
            <w:tcW w:w="1934" w:type="dxa"/>
            <w:vAlign w:val="center"/>
          </w:tcPr>
          <w:p>
            <w:pPr>
              <w:widowControl/>
              <w:spacing w:after="0" w:line="360" w:lineRule="exact"/>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3886" w:type="dxa"/>
            <w:vMerge w:val="restart"/>
            <w:vAlign w:val="center"/>
          </w:tcPr>
          <w:p>
            <w:pPr>
              <w:widowControl/>
              <w:spacing w:after="0" w:line="360" w:lineRule="exact"/>
              <w:jc w:val="left"/>
              <w:textAlignment w:val="center"/>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eastAsia="zh-CN" w:bidi="ar"/>
              </w:rPr>
              <w:t>区委统战部、区委</w:t>
            </w:r>
            <w:r>
              <w:rPr>
                <w:rFonts w:hint="eastAsia" w:ascii="仿宋_GB2312" w:hAnsi="宋体" w:eastAsia="仿宋_GB2312" w:cs="仿宋_GB2312"/>
                <w:kern w:val="0"/>
                <w:sz w:val="24"/>
                <w:szCs w:val="24"/>
                <w:lang w:bidi="ar"/>
              </w:rPr>
              <w:t>政法委</w:t>
            </w:r>
            <w:r>
              <w:rPr>
                <w:rFonts w:hint="eastAsia" w:ascii="仿宋_GB2312" w:hAnsi="宋体" w:eastAsia="仿宋_GB2312" w:cs="仿宋_GB2312"/>
                <w:kern w:val="0"/>
                <w:sz w:val="24"/>
                <w:szCs w:val="24"/>
                <w:lang w:eastAsia="zh-CN" w:bidi="ar"/>
              </w:rPr>
              <w:t>负责</w:t>
            </w:r>
            <w:r>
              <w:rPr>
                <w:rFonts w:hint="eastAsia" w:ascii="仿宋_GB2312" w:hAnsi="宋体" w:eastAsia="仿宋_GB2312" w:cs="仿宋_GB2312"/>
                <w:kern w:val="0"/>
                <w:sz w:val="24"/>
                <w:szCs w:val="24"/>
                <w:lang w:bidi="ar"/>
              </w:rPr>
              <w:t>动员本单位及本系统内各单位积极参与；</w:t>
            </w:r>
          </w:p>
          <w:p>
            <w:pPr>
              <w:widowControl/>
              <w:spacing w:after="0" w:line="360" w:lineRule="exact"/>
              <w:jc w:val="left"/>
              <w:textAlignment w:val="center"/>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区直机关工委负责动员区内机关事业单位和驻区单位积极参与；</w:t>
            </w:r>
          </w:p>
          <w:p>
            <w:pPr>
              <w:widowControl/>
              <w:spacing w:after="0" w:line="360" w:lineRule="exact"/>
              <w:jc w:val="left"/>
              <w:textAlignment w:val="center"/>
              <w:rPr>
                <w:rFonts w:hint="eastAsia" w:ascii="仿宋_GB2312" w:hAnsi="宋体" w:eastAsia="仿宋_GB2312" w:cs="仿宋_GB2312"/>
                <w:kern w:val="0"/>
                <w:sz w:val="24"/>
                <w:szCs w:val="24"/>
                <w:lang w:eastAsia="zh-CN" w:bidi="ar"/>
              </w:rPr>
            </w:pPr>
            <w:r>
              <w:rPr>
                <w:rFonts w:hint="eastAsia" w:ascii="仿宋_GB2312" w:hAnsi="宋体" w:eastAsia="仿宋_GB2312" w:cs="仿宋_GB2312"/>
                <w:kern w:val="0"/>
                <w:sz w:val="24"/>
                <w:szCs w:val="24"/>
                <w:lang w:bidi="ar"/>
              </w:rPr>
              <w:t>区教委负责动员区内中小学教职工积极参与</w:t>
            </w:r>
            <w:r>
              <w:rPr>
                <w:rFonts w:hint="eastAsia" w:ascii="仿宋_GB2312" w:hAnsi="宋体" w:eastAsia="仿宋_GB2312" w:cs="仿宋_GB2312"/>
                <w:kern w:val="0"/>
                <w:sz w:val="24"/>
                <w:szCs w:val="24"/>
                <w:lang w:eastAsia="zh-CN" w:bidi="ar"/>
              </w:rPr>
              <w:t>；</w:t>
            </w:r>
          </w:p>
          <w:p>
            <w:pPr>
              <w:widowControl/>
              <w:spacing w:after="0" w:line="360" w:lineRule="exact"/>
              <w:jc w:val="left"/>
              <w:textAlignment w:val="center"/>
              <w:rPr>
                <w:rFonts w:hint="eastAsia" w:eastAsia="仿宋_GB2312"/>
                <w:lang w:eastAsia="zh-CN"/>
              </w:rPr>
            </w:pPr>
            <w:r>
              <w:rPr>
                <w:rFonts w:hint="eastAsia" w:ascii="仿宋_GB2312" w:hAnsi="宋体" w:eastAsia="仿宋_GB2312" w:cs="仿宋_GB2312"/>
                <w:kern w:val="0"/>
                <w:sz w:val="24"/>
                <w:szCs w:val="24"/>
                <w:lang w:eastAsia="zh-CN" w:bidi="ar"/>
              </w:rPr>
              <w:t>区卫生健康委</w:t>
            </w:r>
            <w:r>
              <w:rPr>
                <w:rFonts w:hint="eastAsia" w:ascii="仿宋_GB2312" w:hAnsi="宋体" w:eastAsia="仿宋_GB2312" w:cs="仿宋_GB2312"/>
                <w:kern w:val="0"/>
                <w:sz w:val="24"/>
                <w:szCs w:val="24"/>
                <w:lang w:bidi="ar"/>
              </w:rPr>
              <w:t>负责动员区内医院、卫生服务中心等医疗系统人员积极参与</w:t>
            </w:r>
            <w:r>
              <w:rPr>
                <w:rFonts w:hint="eastAsia" w:ascii="仿宋_GB2312" w:hAnsi="宋体" w:eastAsia="仿宋_GB2312" w:cs="仿宋_GB2312"/>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46" w:type="dxa"/>
            <w:vAlign w:val="center"/>
          </w:tcPr>
          <w:p>
            <w:pPr>
              <w:widowControl/>
              <w:spacing w:after="0" w:line="360" w:lineRule="exact"/>
              <w:jc w:val="center"/>
              <w:textAlignment w:val="top"/>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2</w:t>
            </w:r>
          </w:p>
        </w:tc>
        <w:tc>
          <w:tcPr>
            <w:tcW w:w="3142" w:type="dxa"/>
            <w:vAlign w:val="center"/>
          </w:tcPr>
          <w:p>
            <w:pPr>
              <w:widowControl/>
              <w:spacing w:after="0" w:line="360" w:lineRule="exact"/>
              <w:jc w:val="center"/>
              <w:textAlignment w:val="top"/>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区委政法委</w:t>
            </w:r>
          </w:p>
        </w:tc>
        <w:tc>
          <w:tcPr>
            <w:tcW w:w="1934" w:type="dxa"/>
            <w:vAlign w:val="center"/>
          </w:tcPr>
          <w:p>
            <w:pPr>
              <w:widowControl/>
              <w:spacing w:after="0" w:line="3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w:t>
            </w:r>
          </w:p>
        </w:tc>
        <w:tc>
          <w:tcPr>
            <w:tcW w:w="3886" w:type="dxa"/>
            <w:vMerge w:val="continue"/>
            <w:vAlign w:val="center"/>
          </w:tcPr>
          <w:p>
            <w:pPr>
              <w:widowControl/>
              <w:spacing w:after="0" w:line="360" w:lineRule="exact"/>
              <w:jc w:val="left"/>
              <w:textAlignment w:val="center"/>
              <w:rPr>
                <w:rFonts w:hint="eastAsia" w:ascii="仿宋_GB2312" w:hAnsi="宋体" w:eastAsia="仿宋_GB2312" w:cs="仿宋_GB2312"/>
                <w:kern w:val="0"/>
                <w:sz w:val="24"/>
                <w:szCs w:val="24"/>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846" w:type="dxa"/>
            <w:vAlign w:val="center"/>
          </w:tcPr>
          <w:p>
            <w:pPr>
              <w:widowControl/>
              <w:spacing w:after="0" w:line="360" w:lineRule="exact"/>
              <w:jc w:val="center"/>
              <w:textAlignment w:val="top"/>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3</w:t>
            </w:r>
          </w:p>
        </w:tc>
        <w:tc>
          <w:tcPr>
            <w:tcW w:w="3142" w:type="dxa"/>
            <w:vAlign w:val="center"/>
          </w:tcPr>
          <w:p>
            <w:pPr>
              <w:widowControl/>
              <w:spacing w:after="0" w:line="360" w:lineRule="exact"/>
              <w:jc w:val="center"/>
              <w:textAlignment w:val="top"/>
              <w:rPr>
                <w:rFonts w:hint="eastAsia" w:ascii="仿宋_GB2312" w:hAnsi="宋体" w:eastAsia="仿宋_GB2312" w:cs="仿宋_GB2312"/>
                <w:kern w:val="0"/>
                <w:sz w:val="24"/>
                <w:szCs w:val="24"/>
                <w:lang w:eastAsia="zh-CN" w:bidi="ar"/>
              </w:rPr>
            </w:pPr>
            <w:r>
              <w:rPr>
                <w:rFonts w:hint="eastAsia" w:ascii="仿宋_GB2312" w:hAnsi="宋体" w:eastAsia="仿宋_GB2312" w:cs="仿宋_GB2312"/>
                <w:kern w:val="0"/>
                <w:sz w:val="24"/>
                <w:szCs w:val="24"/>
                <w:lang w:bidi="ar"/>
              </w:rPr>
              <w:t>区直机关工委</w:t>
            </w:r>
          </w:p>
        </w:tc>
        <w:tc>
          <w:tcPr>
            <w:tcW w:w="1934" w:type="dxa"/>
            <w:vAlign w:val="center"/>
          </w:tcPr>
          <w:p>
            <w:pPr>
              <w:widowControl/>
              <w:spacing w:after="0" w:line="360" w:lineRule="exact"/>
              <w:jc w:val="center"/>
              <w:textAlignment w:val="center"/>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32</w:t>
            </w:r>
          </w:p>
        </w:tc>
        <w:tc>
          <w:tcPr>
            <w:tcW w:w="3886" w:type="dxa"/>
            <w:vMerge w:val="continue"/>
            <w:vAlign w:val="center"/>
          </w:tcPr>
          <w:p>
            <w:pPr>
              <w:widowControl/>
              <w:spacing w:after="0" w:line="360" w:lineRule="exact"/>
              <w:jc w:val="center"/>
              <w:textAlignment w:val="center"/>
              <w:rPr>
                <w:rFonts w:hint="eastAsia" w:ascii="仿宋_GB2312" w:hAnsi="宋体" w:eastAsia="仿宋_GB2312" w:cs="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46" w:type="dxa"/>
            <w:vAlign w:val="center"/>
          </w:tcPr>
          <w:p>
            <w:pPr>
              <w:widowControl/>
              <w:spacing w:after="0" w:line="360" w:lineRule="exact"/>
              <w:jc w:val="center"/>
              <w:textAlignment w:val="top"/>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4</w:t>
            </w:r>
          </w:p>
        </w:tc>
        <w:tc>
          <w:tcPr>
            <w:tcW w:w="3142" w:type="dxa"/>
            <w:vAlign w:val="center"/>
          </w:tcPr>
          <w:p>
            <w:pPr>
              <w:spacing w:after="0" w:line="360" w:lineRule="exact"/>
              <w:jc w:val="center"/>
              <w:rPr>
                <w:rFonts w:hint="eastAsia" w:ascii="仿宋_GB2312" w:hAnsi="宋体" w:eastAsia="仿宋_GB2312" w:cs="仿宋_GB2312"/>
                <w:kern w:val="0"/>
                <w:sz w:val="24"/>
                <w:szCs w:val="24"/>
                <w:lang w:bidi="ar"/>
              </w:rPr>
            </w:pPr>
            <w:r>
              <w:rPr>
                <w:rFonts w:hint="eastAsia" w:ascii="仿宋_GB2312" w:eastAsia="仿宋_GB2312"/>
                <w:sz w:val="24"/>
                <w:szCs w:val="24"/>
              </w:rPr>
              <w:t>区教委</w:t>
            </w:r>
          </w:p>
        </w:tc>
        <w:tc>
          <w:tcPr>
            <w:tcW w:w="1934" w:type="dxa"/>
            <w:vAlign w:val="center"/>
          </w:tcPr>
          <w:p>
            <w:pPr>
              <w:widowControl/>
              <w:spacing w:after="0" w:line="360" w:lineRule="exact"/>
              <w:jc w:val="center"/>
              <w:textAlignment w:val="center"/>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32</w:t>
            </w:r>
          </w:p>
        </w:tc>
        <w:tc>
          <w:tcPr>
            <w:tcW w:w="3886" w:type="dxa"/>
            <w:vMerge w:val="continue"/>
            <w:vAlign w:val="center"/>
          </w:tcPr>
          <w:p>
            <w:pPr>
              <w:widowControl/>
              <w:spacing w:after="0" w:line="360" w:lineRule="exact"/>
              <w:jc w:val="center"/>
              <w:textAlignment w:val="center"/>
              <w:rPr>
                <w:rFonts w:hint="eastAsia" w:ascii="仿宋_GB2312" w:hAnsi="宋体" w:eastAsia="仿宋_GB2312" w:cs="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6" w:type="dxa"/>
            <w:vAlign w:val="center"/>
          </w:tcPr>
          <w:p>
            <w:pPr>
              <w:widowControl/>
              <w:spacing w:after="0" w:line="360" w:lineRule="exact"/>
              <w:jc w:val="center"/>
              <w:textAlignment w:val="top"/>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5</w:t>
            </w:r>
          </w:p>
        </w:tc>
        <w:tc>
          <w:tcPr>
            <w:tcW w:w="3142" w:type="dxa"/>
            <w:vAlign w:val="center"/>
          </w:tcPr>
          <w:p>
            <w:pPr>
              <w:spacing w:after="0" w:line="360" w:lineRule="exact"/>
              <w:jc w:val="center"/>
              <w:rPr>
                <w:rFonts w:hint="eastAsia" w:ascii="仿宋_GB2312" w:hAnsi="宋体" w:eastAsia="仿宋_GB2312" w:cs="仿宋_GB2312"/>
                <w:kern w:val="0"/>
                <w:sz w:val="24"/>
                <w:szCs w:val="24"/>
                <w:lang w:eastAsia="zh-CN" w:bidi="ar"/>
              </w:rPr>
            </w:pPr>
            <w:r>
              <w:rPr>
                <w:rFonts w:hint="eastAsia" w:ascii="仿宋_GB2312" w:eastAsia="仿宋_GB2312"/>
                <w:sz w:val="24"/>
                <w:szCs w:val="24"/>
              </w:rPr>
              <w:t>区</w:t>
            </w:r>
            <w:r>
              <w:rPr>
                <w:rFonts w:hint="eastAsia" w:ascii="仿宋_GB2312" w:eastAsia="仿宋_GB2312"/>
                <w:sz w:val="24"/>
                <w:szCs w:val="24"/>
                <w:lang w:eastAsia="zh-CN"/>
              </w:rPr>
              <w:t>卫生健康委</w:t>
            </w:r>
          </w:p>
        </w:tc>
        <w:tc>
          <w:tcPr>
            <w:tcW w:w="1934" w:type="dxa"/>
            <w:vAlign w:val="center"/>
          </w:tcPr>
          <w:p>
            <w:pPr>
              <w:widowControl/>
              <w:spacing w:after="0" w:line="360" w:lineRule="exact"/>
              <w:jc w:val="center"/>
              <w:textAlignment w:val="center"/>
              <w:rPr>
                <w:rFonts w:hint="default"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64</w:t>
            </w:r>
          </w:p>
        </w:tc>
        <w:tc>
          <w:tcPr>
            <w:tcW w:w="3886" w:type="dxa"/>
            <w:vMerge w:val="continue"/>
            <w:vAlign w:val="center"/>
          </w:tcPr>
          <w:p>
            <w:pPr>
              <w:widowControl/>
              <w:spacing w:after="0" w:line="360" w:lineRule="exact"/>
              <w:jc w:val="center"/>
              <w:textAlignment w:val="center"/>
              <w:rPr>
                <w:rFonts w:hint="eastAsia" w:ascii="仿宋_GB2312" w:hAnsi="宋体" w:eastAsia="仿宋_GB2312" w:cs="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88" w:type="dxa"/>
            <w:gridSpan w:val="2"/>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宋体" w:eastAsia="仿宋_GB2312" w:cs="仿宋_GB2312"/>
                <w:b/>
                <w:kern w:val="0"/>
                <w:sz w:val="24"/>
                <w:szCs w:val="24"/>
                <w:lang w:bidi="ar"/>
              </w:rPr>
              <w:t>组别球队规模(最低)</w:t>
            </w:r>
          </w:p>
        </w:tc>
        <w:tc>
          <w:tcPr>
            <w:tcW w:w="5820" w:type="dxa"/>
            <w:gridSpan w:val="2"/>
            <w:vAlign w:val="center"/>
          </w:tcPr>
          <w:p>
            <w:pPr>
              <w:widowControl/>
              <w:spacing w:after="0" w:line="360" w:lineRule="exact"/>
              <w:jc w:val="center"/>
              <w:textAlignment w:val="top"/>
              <w:rPr>
                <w:rFonts w:hint="default" w:ascii="仿宋_GB2312" w:hAnsi="仿宋_GB2312" w:eastAsia="仿宋_GB2312" w:cs="仿宋_GB2312"/>
                <w:sz w:val="24"/>
                <w:szCs w:val="24"/>
                <w:lang w:val="en-US" w:eastAsia="zh-CN"/>
              </w:rPr>
            </w:pPr>
            <w:r>
              <w:rPr>
                <w:rFonts w:hint="eastAsia" w:ascii="仿宋_GB2312" w:hAnsi="宋体" w:eastAsia="仿宋_GB2312" w:cs="仿宋_GB2312"/>
                <w:b/>
                <w:kern w:val="0"/>
                <w:sz w:val="24"/>
                <w:szCs w:val="24"/>
                <w:lang w:bidi="ar"/>
              </w:rPr>
              <w:t>1</w:t>
            </w:r>
            <w:r>
              <w:rPr>
                <w:rFonts w:hint="eastAsia" w:ascii="仿宋_GB2312" w:hAnsi="宋体" w:eastAsia="仿宋_GB2312" w:cs="仿宋_GB2312"/>
                <w:b/>
                <w:kern w:val="0"/>
                <w:sz w:val="24"/>
                <w:szCs w:val="24"/>
                <w:lang w:val="en-US" w:eastAsia="zh-CN"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08" w:type="dxa"/>
            <w:gridSpan w:val="4"/>
            <w:vAlign w:val="center"/>
          </w:tcPr>
          <w:p>
            <w:pPr>
              <w:widowControl/>
              <w:spacing w:after="0" w:line="360" w:lineRule="exact"/>
              <w:jc w:val="left"/>
              <w:textAlignment w:val="top"/>
              <w:rPr>
                <w:rFonts w:hint="eastAsia" w:ascii="仿宋_GB2312" w:hAnsi="仿宋_GB2312" w:eastAsia="仿宋_GB2312" w:cs="仿宋_GB2312"/>
                <w:b/>
                <w:kern w:val="0"/>
                <w:sz w:val="24"/>
                <w:szCs w:val="24"/>
                <w:lang w:bidi="ar"/>
              </w:rPr>
            </w:pPr>
            <w:r>
              <w:rPr>
                <w:rFonts w:hint="eastAsia" w:ascii="黑体" w:hAnsi="黑体" w:eastAsia="黑体" w:cs="仿宋_GB2312"/>
                <w:bCs/>
                <w:kern w:val="0"/>
                <w:sz w:val="24"/>
                <w:szCs w:val="24"/>
                <w:lang w:bidi="ar"/>
              </w:rPr>
              <w:t>二、部队组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宋体" w:eastAsia="仿宋_GB2312" w:cs="仿宋_GB2312"/>
                <w:kern w:val="0"/>
                <w:sz w:val="24"/>
                <w:szCs w:val="24"/>
                <w:lang w:bidi="ar"/>
              </w:rPr>
              <w:t>1</w:t>
            </w:r>
          </w:p>
        </w:tc>
        <w:tc>
          <w:tcPr>
            <w:tcW w:w="3142"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宋体" w:eastAsia="仿宋_GB2312" w:cs="仿宋_GB2312"/>
                <w:kern w:val="0"/>
                <w:sz w:val="24"/>
                <w:szCs w:val="24"/>
                <w:lang w:bidi="ar"/>
              </w:rPr>
              <w:t>区武装部牵头，区退役军人事务局配合</w:t>
            </w:r>
          </w:p>
        </w:tc>
        <w:tc>
          <w:tcPr>
            <w:tcW w:w="1934"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宋体" w:eastAsia="仿宋_GB2312" w:cs="仿宋_GB2312"/>
                <w:kern w:val="0"/>
                <w:sz w:val="24"/>
                <w:szCs w:val="24"/>
                <w:lang w:bidi="ar"/>
              </w:rPr>
              <w:t>16</w:t>
            </w:r>
          </w:p>
        </w:tc>
        <w:tc>
          <w:tcPr>
            <w:tcW w:w="3886" w:type="dxa"/>
            <w:vAlign w:val="center"/>
          </w:tcPr>
          <w:p>
            <w:pPr>
              <w:widowControl/>
              <w:spacing w:after="0" w:line="360" w:lineRule="exact"/>
              <w:jc w:val="left"/>
              <w:textAlignment w:val="center"/>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bidi="ar"/>
              </w:rPr>
              <w:t>武装部负责动员驻区部队、武警和退役军人等积极参与。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88" w:type="dxa"/>
            <w:gridSpan w:val="2"/>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宋体" w:eastAsia="仿宋_GB2312" w:cs="仿宋_GB2312"/>
                <w:b/>
                <w:kern w:val="0"/>
                <w:sz w:val="24"/>
                <w:szCs w:val="24"/>
                <w:lang w:bidi="ar"/>
              </w:rPr>
              <w:t>组别球队规模(最低)</w:t>
            </w:r>
          </w:p>
        </w:tc>
        <w:tc>
          <w:tcPr>
            <w:tcW w:w="5820" w:type="dxa"/>
            <w:gridSpan w:val="2"/>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宋体" w:eastAsia="仿宋_GB2312" w:cs="仿宋_GB2312"/>
                <w:b/>
                <w:kern w:val="0"/>
                <w:sz w:val="24"/>
                <w:szCs w:val="24"/>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08" w:type="dxa"/>
            <w:gridSpan w:val="4"/>
            <w:vAlign w:val="center"/>
          </w:tcPr>
          <w:p>
            <w:pPr>
              <w:widowControl/>
              <w:spacing w:after="0" w:line="360" w:lineRule="exact"/>
              <w:jc w:val="left"/>
              <w:textAlignment w:val="top"/>
              <w:rPr>
                <w:rFonts w:hint="eastAsia" w:ascii="仿宋_GB2312" w:hAnsi="仿宋_GB2312" w:eastAsia="仿宋_GB2312" w:cs="仿宋_GB2312"/>
                <w:b/>
                <w:kern w:val="0"/>
                <w:sz w:val="24"/>
                <w:szCs w:val="24"/>
                <w:lang w:bidi="ar"/>
              </w:rPr>
            </w:pPr>
            <w:r>
              <w:rPr>
                <w:rFonts w:hint="eastAsia" w:ascii="黑体" w:hAnsi="黑体" w:eastAsia="黑体" w:cs="仿宋_GB2312"/>
                <w:bCs/>
                <w:kern w:val="0"/>
                <w:sz w:val="24"/>
                <w:szCs w:val="24"/>
                <w:lang w:bidi="ar"/>
              </w:rPr>
              <w:t>三、街镇组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宋体" w:eastAsia="仿宋_GB2312" w:cs="仿宋_GB2312"/>
                <w:kern w:val="0"/>
                <w:sz w:val="24"/>
                <w:szCs w:val="24"/>
                <w:lang w:bidi="ar"/>
              </w:rPr>
              <w:t>1</w:t>
            </w:r>
          </w:p>
        </w:tc>
        <w:tc>
          <w:tcPr>
            <w:tcW w:w="3142" w:type="dxa"/>
            <w:vAlign w:val="center"/>
          </w:tcPr>
          <w:p>
            <w:pPr>
              <w:widowControl/>
              <w:spacing w:after="0" w:line="360" w:lineRule="exact"/>
              <w:jc w:val="center"/>
              <w:textAlignment w:val="top"/>
              <w:rPr>
                <w:rFonts w:hint="default" w:ascii="仿宋_GB2312" w:hAnsi="仿宋_GB2312"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万寿路等29个街镇</w:t>
            </w:r>
          </w:p>
        </w:tc>
        <w:tc>
          <w:tcPr>
            <w:tcW w:w="5820" w:type="dxa"/>
            <w:gridSpan w:val="2"/>
            <w:vAlign w:val="center"/>
          </w:tcPr>
          <w:p>
            <w:pPr>
              <w:widowControl/>
              <w:spacing w:after="0" w:line="360" w:lineRule="exact"/>
              <w:jc w:val="both"/>
              <w:textAlignment w:val="center"/>
              <w:rPr>
                <w:rFonts w:hint="eastAsia" w:ascii="仿宋_GB2312" w:hAnsi="宋体" w:eastAsia="仿宋_GB2312" w:cs="仿宋_GB2312"/>
                <w:kern w:val="0"/>
                <w:sz w:val="24"/>
                <w:szCs w:val="24"/>
                <w:lang w:eastAsia="zh-CN" w:bidi="ar"/>
              </w:rPr>
            </w:pPr>
          </w:p>
          <w:p>
            <w:pPr>
              <w:widowControl/>
              <w:spacing w:after="0" w:line="360" w:lineRule="exact"/>
              <w:jc w:val="both"/>
              <w:textAlignment w:val="center"/>
              <w:rPr>
                <w:rFonts w:hint="eastAsia" w:ascii="仿宋_GB2312" w:hAnsi="宋体" w:eastAsia="仿宋_GB2312" w:cs="仿宋_GB2312"/>
                <w:kern w:val="0"/>
                <w:sz w:val="24"/>
                <w:szCs w:val="24"/>
                <w:lang w:bidi="ar"/>
              </w:rPr>
            </w:pPr>
            <w:r>
              <w:rPr>
                <w:rFonts w:hint="eastAsia" w:ascii="仿宋_GB2312" w:hAnsi="宋体" w:eastAsia="仿宋_GB2312" w:cs="仿宋_GB2312"/>
                <w:kern w:val="0"/>
                <w:sz w:val="24"/>
                <w:szCs w:val="24"/>
                <w:lang w:eastAsia="zh-CN" w:bidi="ar"/>
              </w:rPr>
              <w:t>每个街镇招募至少</w:t>
            </w:r>
            <w:r>
              <w:rPr>
                <w:rFonts w:hint="eastAsia" w:ascii="仿宋_GB2312" w:hAnsi="宋体" w:eastAsia="仿宋_GB2312" w:cs="仿宋_GB2312"/>
                <w:kern w:val="0"/>
                <w:sz w:val="24"/>
                <w:szCs w:val="24"/>
                <w:lang w:val="en-US" w:eastAsia="zh-CN" w:bidi="ar"/>
              </w:rPr>
              <w:t>10支报名球队；</w:t>
            </w:r>
            <w:r>
              <w:rPr>
                <w:rFonts w:hint="eastAsia" w:ascii="仿宋_GB2312" w:hAnsi="宋体" w:eastAsia="仿宋_GB2312" w:cs="仿宋_GB2312"/>
                <w:kern w:val="0"/>
                <w:sz w:val="24"/>
                <w:szCs w:val="24"/>
                <w:lang w:eastAsia="zh-CN" w:bidi="ar"/>
              </w:rPr>
              <w:t>各街镇负责</w:t>
            </w:r>
            <w:r>
              <w:rPr>
                <w:rFonts w:hint="eastAsia" w:ascii="仿宋_GB2312" w:hAnsi="宋体" w:eastAsia="仿宋_GB2312" w:cs="仿宋_GB2312"/>
                <w:kern w:val="0"/>
                <w:sz w:val="24"/>
                <w:szCs w:val="24"/>
                <w:lang w:bidi="ar"/>
              </w:rPr>
              <w:t>动员社区（村）居民、属地区域内企事业社区和普通篮球爱好者组队。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88" w:type="dxa"/>
            <w:gridSpan w:val="2"/>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宋体" w:eastAsia="仿宋_GB2312" w:cs="仿宋_GB2312"/>
                <w:b/>
                <w:kern w:val="0"/>
                <w:sz w:val="24"/>
                <w:szCs w:val="24"/>
                <w:lang w:bidi="ar"/>
              </w:rPr>
              <w:t>组别球队规模(最低)</w:t>
            </w:r>
          </w:p>
        </w:tc>
        <w:tc>
          <w:tcPr>
            <w:tcW w:w="5820" w:type="dxa"/>
            <w:gridSpan w:val="2"/>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b/>
                <w:kern w:val="0"/>
                <w:sz w:val="24"/>
                <w:szCs w:val="24"/>
                <w:lang w:bidi="ar"/>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08" w:type="dxa"/>
            <w:gridSpan w:val="4"/>
            <w:vAlign w:val="center"/>
          </w:tcPr>
          <w:p>
            <w:pPr>
              <w:widowControl/>
              <w:spacing w:after="0" w:line="360" w:lineRule="exact"/>
              <w:jc w:val="left"/>
              <w:textAlignment w:val="top"/>
              <w:rPr>
                <w:rFonts w:hint="eastAsia" w:ascii="仿宋_GB2312" w:hAnsi="仿宋_GB2312" w:eastAsia="仿宋_GB2312" w:cs="仿宋_GB2312"/>
                <w:b/>
                <w:kern w:val="0"/>
                <w:sz w:val="24"/>
                <w:szCs w:val="24"/>
                <w:lang w:bidi="ar"/>
              </w:rPr>
            </w:pPr>
            <w:r>
              <w:rPr>
                <w:rFonts w:hint="eastAsia" w:ascii="黑体" w:hAnsi="黑体" w:eastAsia="黑体" w:cs="仿宋_GB2312"/>
                <w:bCs/>
                <w:kern w:val="0"/>
                <w:sz w:val="24"/>
                <w:szCs w:val="24"/>
                <w:lang w:bidi="ar"/>
              </w:rPr>
              <w:t>四、高校组（含高校男子组、高校女子组）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lang w:bidi="ar"/>
              </w:rPr>
              <w:t>1</w:t>
            </w:r>
          </w:p>
        </w:tc>
        <w:tc>
          <w:tcPr>
            <w:tcW w:w="3142"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团区委牵头，</w:t>
            </w:r>
            <w:r>
              <w:rPr>
                <w:rFonts w:hint="eastAsia" w:ascii="仿宋_GB2312" w:hAnsi="宋体" w:eastAsia="仿宋_GB2312" w:cs="仿宋_GB2312"/>
                <w:kern w:val="0"/>
                <w:sz w:val="24"/>
                <w:szCs w:val="24"/>
                <w:lang w:bidi="ar"/>
              </w:rPr>
              <w:t>北京市大学生体育协会配合动员</w:t>
            </w:r>
          </w:p>
        </w:tc>
        <w:tc>
          <w:tcPr>
            <w:tcW w:w="1934" w:type="dxa"/>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192</w:t>
            </w:r>
          </w:p>
        </w:tc>
        <w:tc>
          <w:tcPr>
            <w:tcW w:w="3886" w:type="dxa"/>
            <w:vAlign w:val="center"/>
          </w:tcPr>
          <w:p>
            <w:pPr>
              <w:widowControl/>
              <w:spacing w:after="0" w:line="360" w:lineRule="exact"/>
              <w:jc w:val="left"/>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团区委负责动员区内高校师生积极参与。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88" w:type="dxa"/>
            <w:gridSpan w:val="2"/>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宋体" w:eastAsia="仿宋_GB2312" w:cs="仿宋_GB2312"/>
                <w:b/>
                <w:kern w:val="0"/>
                <w:sz w:val="24"/>
                <w:szCs w:val="24"/>
                <w:lang w:bidi="ar"/>
              </w:rPr>
              <w:t>组别球队规模(最低)</w:t>
            </w:r>
          </w:p>
        </w:tc>
        <w:tc>
          <w:tcPr>
            <w:tcW w:w="5820" w:type="dxa"/>
            <w:gridSpan w:val="2"/>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b/>
                <w:kern w:val="0"/>
                <w:sz w:val="24"/>
                <w:szCs w:val="24"/>
                <w:lang w:bidi="ar"/>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08" w:type="dxa"/>
            <w:gridSpan w:val="4"/>
            <w:vAlign w:val="center"/>
          </w:tcPr>
          <w:p>
            <w:pPr>
              <w:widowControl/>
              <w:spacing w:after="0" w:line="360" w:lineRule="exact"/>
              <w:jc w:val="left"/>
              <w:textAlignment w:val="top"/>
              <w:rPr>
                <w:rFonts w:hint="eastAsia" w:ascii="仿宋_GB2312" w:hAnsi="仿宋_GB2312" w:eastAsia="仿宋_GB2312" w:cs="仿宋_GB2312"/>
                <w:b/>
                <w:kern w:val="0"/>
                <w:sz w:val="24"/>
                <w:szCs w:val="24"/>
                <w:lang w:bidi="ar"/>
              </w:rPr>
            </w:pPr>
            <w:r>
              <w:rPr>
                <w:rFonts w:hint="eastAsia" w:ascii="黑体" w:hAnsi="黑体" w:eastAsia="黑体" w:cs="仿宋_GB2312"/>
                <w:bCs/>
                <w:kern w:val="0"/>
                <w:sz w:val="24"/>
                <w:szCs w:val="24"/>
                <w:lang w:bidi="ar"/>
              </w:rPr>
              <w:t>五、企业组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1</w:t>
            </w:r>
          </w:p>
        </w:tc>
        <w:tc>
          <w:tcPr>
            <w:tcW w:w="3142" w:type="dxa"/>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区国资委</w:t>
            </w:r>
          </w:p>
        </w:tc>
        <w:tc>
          <w:tcPr>
            <w:tcW w:w="1934"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32</w:t>
            </w:r>
          </w:p>
        </w:tc>
        <w:tc>
          <w:tcPr>
            <w:tcW w:w="3886" w:type="dxa"/>
            <w:vMerge w:val="restart"/>
            <w:vAlign w:val="center"/>
          </w:tcPr>
          <w:p>
            <w:pPr>
              <w:widowControl/>
              <w:spacing w:after="0" w:line="360" w:lineRule="exact"/>
              <w:jc w:val="left"/>
              <w:textAlignment w:val="top"/>
              <w:rPr>
                <w:rFonts w:hint="eastAsia" w:ascii="仿宋_GB2312" w:hAnsi="仿宋_GB2312" w:eastAsia="仿宋_GB2312" w:cs="仿宋_GB2312"/>
                <w:kern w:val="0"/>
                <w:sz w:val="24"/>
                <w:szCs w:val="24"/>
                <w:lang w:bidi="ar"/>
              </w:rPr>
            </w:pPr>
          </w:p>
          <w:p>
            <w:pPr>
              <w:widowControl/>
              <w:spacing w:after="0" w:line="360" w:lineRule="exact"/>
              <w:jc w:val="left"/>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国资委负责动员区内国有及国有控股企业等积极参与；</w:t>
            </w:r>
          </w:p>
          <w:p>
            <w:pPr>
              <w:widowControl/>
              <w:spacing w:after="0" w:line="360" w:lineRule="exact"/>
              <w:jc w:val="left"/>
              <w:textAlignment w:val="top"/>
              <w:rPr>
                <w:rFonts w:hint="eastAsia" w:ascii="仿宋_GB2312" w:hAnsi="仿宋_GB2312" w:eastAsia="仿宋_GB2312" w:cs="仿宋_GB2312"/>
                <w:kern w:val="0"/>
                <w:sz w:val="24"/>
                <w:szCs w:val="24"/>
                <w:lang w:bidi="ar"/>
              </w:rPr>
            </w:pPr>
            <w:bookmarkStart w:id="2" w:name="_Hlk195900592"/>
            <w:r>
              <w:rPr>
                <w:rFonts w:hint="eastAsia" w:ascii="仿宋_GB2312" w:hAnsi="仿宋_GB2312" w:eastAsia="仿宋_GB2312" w:cs="仿宋_GB2312"/>
                <w:kern w:val="0"/>
                <w:sz w:val="24"/>
                <w:szCs w:val="24"/>
                <w:lang w:bidi="ar"/>
              </w:rPr>
              <w:t>科学城负责动员中关村科学城高新技术企业积极参与；</w:t>
            </w:r>
            <w:bookmarkEnd w:id="2"/>
          </w:p>
          <w:p>
            <w:pPr>
              <w:widowControl/>
              <w:spacing w:after="0" w:line="360" w:lineRule="exact"/>
              <w:jc w:val="left"/>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区金融管理局负责动员区内金融系统、保险行业等人员积极参与；</w:t>
            </w:r>
          </w:p>
          <w:p>
            <w:pPr>
              <w:widowControl/>
              <w:spacing w:after="0" w:line="360" w:lineRule="exact"/>
              <w:jc w:val="left"/>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区总工会、实创股份公司负责动员区内企业积极参与；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2</w:t>
            </w:r>
          </w:p>
        </w:tc>
        <w:tc>
          <w:tcPr>
            <w:tcW w:w="3142" w:type="dxa"/>
            <w:vAlign w:val="center"/>
          </w:tcPr>
          <w:p>
            <w:pPr>
              <w:widowControl/>
              <w:spacing w:after="0" w:line="360" w:lineRule="exact"/>
              <w:jc w:val="center"/>
              <w:textAlignment w:val="top"/>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中关村科学城管委会</w:t>
            </w:r>
          </w:p>
        </w:tc>
        <w:tc>
          <w:tcPr>
            <w:tcW w:w="1934" w:type="dxa"/>
            <w:vAlign w:val="center"/>
          </w:tcPr>
          <w:p>
            <w:pPr>
              <w:widowControl/>
              <w:spacing w:after="0" w:line="360" w:lineRule="exact"/>
              <w:jc w:val="center"/>
              <w:textAlignment w:val="top"/>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32</w:t>
            </w:r>
          </w:p>
        </w:tc>
        <w:tc>
          <w:tcPr>
            <w:tcW w:w="3886" w:type="dxa"/>
            <w:vMerge w:val="continue"/>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w:t>
            </w:r>
          </w:p>
        </w:tc>
        <w:tc>
          <w:tcPr>
            <w:tcW w:w="3142"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区金融管理局</w:t>
            </w:r>
          </w:p>
        </w:tc>
        <w:tc>
          <w:tcPr>
            <w:tcW w:w="1934"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32</w:t>
            </w:r>
          </w:p>
        </w:tc>
        <w:tc>
          <w:tcPr>
            <w:tcW w:w="3886" w:type="dxa"/>
            <w:vMerge w:val="continue"/>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w:t>
            </w:r>
          </w:p>
        </w:tc>
        <w:tc>
          <w:tcPr>
            <w:tcW w:w="3142"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区总工会</w:t>
            </w:r>
          </w:p>
        </w:tc>
        <w:tc>
          <w:tcPr>
            <w:tcW w:w="1934" w:type="dxa"/>
            <w:vAlign w:val="center"/>
          </w:tcPr>
          <w:p>
            <w:pPr>
              <w:widowControl/>
              <w:spacing w:after="0" w:line="360" w:lineRule="exact"/>
              <w:jc w:val="center"/>
              <w:textAlignment w:val="top"/>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64</w:t>
            </w:r>
          </w:p>
        </w:tc>
        <w:tc>
          <w:tcPr>
            <w:tcW w:w="3886" w:type="dxa"/>
            <w:vMerge w:val="continue"/>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5</w:t>
            </w:r>
          </w:p>
        </w:tc>
        <w:tc>
          <w:tcPr>
            <w:tcW w:w="3142"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实创股份公司</w:t>
            </w:r>
          </w:p>
        </w:tc>
        <w:tc>
          <w:tcPr>
            <w:tcW w:w="1934" w:type="dxa"/>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16</w:t>
            </w:r>
          </w:p>
        </w:tc>
        <w:tc>
          <w:tcPr>
            <w:tcW w:w="3886" w:type="dxa"/>
            <w:vMerge w:val="continue"/>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88" w:type="dxa"/>
            <w:gridSpan w:val="2"/>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宋体" w:eastAsia="仿宋_GB2312" w:cs="仿宋_GB2312"/>
                <w:b/>
                <w:kern w:val="0"/>
                <w:sz w:val="24"/>
                <w:szCs w:val="24"/>
                <w:lang w:bidi="ar"/>
              </w:rPr>
              <w:t>组别球队规模(最低)</w:t>
            </w:r>
          </w:p>
        </w:tc>
        <w:tc>
          <w:tcPr>
            <w:tcW w:w="5820" w:type="dxa"/>
            <w:gridSpan w:val="2"/>
            <w:vAlign w:val="center"/>
          </w:tcPr>
          <w:p>
            <w:pPr>
              <w:widowControl/>
              <w:spacing w:after="0" w:line="360" w:lineRule="exact"/>
              <w:jc w:val="center"/>
              <w:textAlignment w:val="top"/>
              <w:rPr>
                <w:rFonts w:hint="eastAsia" w:ascii="仿宋_GB2312" w:hAnsi="仿宋_GB2312" w:eastAsia="仿宋_GB2312" w:cs="仿宋_GB2312"/>
                <w:kern w:val="0"/>
                <w:sz w:val="24"/>
                <w:szCs w:val="24"/>
                <w:lang w:bidi="ar"/>
              </w:rPr>
            </w:pPr>
            <w:r>
              <w:rPr>
                <w:rFonts w:hint="eastAsia" w:ascii="仿宋_GB2312" w:hAnsi="仿宋_GB2312" w:eastAsia="仿宋_GB2312" w:cs="仿宋_GB2312"/>
                <w:b/>
                <w:bCs/>
                <w:kern w:val="0"/>
                <w:sz w:val="24"/>
                <w:szCs w:val="24"/>
                <w:lang w:bidi="ar"/>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08" w:type="dxa"/>
            <w:gridSpan w:val="4"/>
            <w:vAlign w:val="center"/>
          </w:tcPr>
          <w:p>
            <w:pPr>
              <w:widowControl/>
              <w:spacing w:after="0" w:line="360" w:lineRule="exact"/>
              <w:jc w:val="left"/>
              <w:textAlignment w:val="top"/>
              <w:rPr>
                <w:rFonts w:hint="eastAsia" w:ascii="仿宋_GB2312" w:hAnsi="仿宋_GB2312" w:eastAsia="仿宋_GB2312" w:cs="仿宋_GB2312"/>
                <w:b/>
                <w:kern w:val="0"/>
                <w:sz w:val="24"/>
                <w:szCs w:val="24"/>
                <w:lang w:bidi="ar"/>
              </w:rPr>
            </w:pPr>
            <w:r>
              <w:rPr>
                <w:rFonts w:hint="eastAsia" w:ascii="黑体" w:hAnsi="黑体" w:eastAsia="黑体" w:cs="仿宋_GB2312"/>
                <w:bCs/>
                <w:kern w:val="0"/>
                <w:sz w:val="24"/>
                <w:szCs w:val="24"/>
                <w:lang w:bidi="ar"/>
              </w:rPr>
              <w:t>六、青少组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6" w:type="dxa"/>
            <w:vAlign w:val="center"/>
          </w:tcPr>
          <w:p>
            <w:pPr>
              <w:widowControl/>
              <w:spacing w:after="0" w:line="360" w:lineRule="exact"/>
              <w:jc w:val="center"/>
              <w:textAlignment w:val="top"/>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lang w:bidi="ar"/>
              </w:rPr>
              <w:t>1</w:t>
            </w:r>
          </w:p>
        </w:tc>
        <w:tc>
          <w:tcPr>
            <w:tcW w:w="3142" w:type="dxa"/>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区教委</w:t>
            </w:r>
          </w:p>
        </w:tc>
        <w:tc>
          <w:tcPr>
            <w:tcW w:w="1934" w:type="dxa"/>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256</w:t>
            </w:r>
          </w:p>
        </w:tc>
        <w:tc>
          <w:tcPr>
            <w:tcW w:w="3886" w:type="dxa"/>
            <w:vAlign w:val="center"/>
          </w:tcPr>
          <w:p>
            <w:pPr>
              <w:widowControl/>
              <w:spacing w:after="0" w:line="360" w:lineRule="exact"/>
              <w:jc w:val="left"/>
              <w:textAlignment w:val="top"/>
              <w:rPr>
                <w:rFonts w:hint="eastAsia" w:ascii="仿宋_GB2312" w:hAnsi="仿宋_GB2312" w:eastAsia="仿宋_GB2312" w:cs="仿宋_GB2312"/>
                <w:b/>
                <w:bCs/>
                <w:sz w:val="24"/>
                <w:szCs w:val="24"/>
              </w:rPr>
            </w:pPr>
            <w:r>
              <w:rPr>
                <w:rFonts w:hint="eastAsia" w:ascii="仿宋_GB2312" w:hAnsi="仿宋_GB2312" w:eastAsia="仿宋_GB2312" w:cs="仿宋_GB2312"/>
                <w:kern w:val="0"/>
                <w:sz w:val="24"/>
                <w:szCs w:val="24"/>
                <w:lang w:eastAsia="zh-CN" w:bidi="ar"/>
              </w:rPr>
              <w:t>区教委负责动员区内</w:t>
            </w:r>
            <w:r>
              <w:rPr>
                <w:rFonts w:hint="eastAsia" w:ascii="仿宋_GB2312" w:hAnsi="仿宋_GB2312" w:eastAsia="仿宋_GB2312" w:cs="仿宋_GB2312"/>
                <w:kern w:val="0"/>
                <w:sz w:val="24"/>
                <w:szCs w:val="24"/>
                <w:lang w:bidi="ar"/>
              </w:rPr>
              <w:t>中小学学生</w:t>
            </w:r>
            <w:r>
              <w:rPr>
                <w:rFonts w:hint="eastAsia" w:ascii="仿宋_GB2312" w:hAnsi="仿宋_GB2312" w:eastAsia="仿宋_GB2312" w:cs="仿宋_GB2312"/>
                <w:kern w:val="0"/>
                <w:sz w:val="24"/>
                <w:szCs w:val="24"/>
                <w:lang w:eastAsia="zh-CN" w:bidi="ar"/>
              </w:rPr>
              <w:t>积极参与。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88" w:type="dxa"/>
            <w:gridSpan w:val="2"/>
            <w:vAlign w:val="center"/>
          </w:tcPr>
          <w:p>
            <w:pPr>
              <w:widowControl/>
              <w:spacing w:after="0" w:line="360" w:lineRule="exact"/>
              <w:jc w:val="center"/>
              <w:textAlignment w:val="top"/>
              <w:rPr>
                <w:rFonts w:hint="eastAsia" w:ascii="仿宋_GB2312" w:hAnsi="仿宋_GB2312" w:eastAsia="仿宋_GB2312" w:cs="仿宋_GB2312"/>
                <w:b/>
                <w:bCs/>
                <w:sz w:val="24"/>
                <w:szCs w:val="24"/>
              </w:rPr>
            </w:pPr>
            <w:r>
              <w:rPr>
                <w:rFonts w:hint="eastAsia" w:ascii="仿宋_GB2312" w:hAnsi="宋体" w:eastAsia="仿宋_GB2312" w:cs="仿宋_GB2312"/>
                <w:b/>
                <w:kern w:val="0"/>
                <w:sz w:val="24"/>
                <w:szCs w:val="24"/>
                <w:lang w:bidi="ar"/>
              </w:rPr>
              <w:t>组别球队规模(最低)</w:t>
            </w:r>
          </w:p>
        </w:tc>
        <w:tc>
          <w:tcPr>
            <w:tcW w:w="5820" w:type="dxa"/>
            <w:gridSpan w:val="2"/>
            <w:vAlign w:val="center"/>
          </w:tcPr>
          <w:p>
            <w:pPr>
              <w:widowControl/>
              <w:spacing w:after="0" w:line="360" w:lineRule="exact"/>
              <w:jc w:val="center"/>
              <w:textAlignment w:val="top"/>
              <w:rPr>
                <w:rFonts w:hint="eastAsia" w:ascii="仿宋_GB2312" w:hAnsi="仿宋_GB2312" w:eastAsia="仿宋_GB2312" w:cs="仿宋_GB2312"/>
                <w:sz w:val="24"/>
                <w:szCs w:val="24"/>
              </w:rPr>
            </w:pPr>
            <w:r>
              <w:rPr>
                <w:rFonts w:hint="eastAsia" w:ascii="仿宋_GB2312" w:hAnsi="仿宋_GB2312" w:eastAsia="仿宋_GB2312" w:cs="仿宋_GB2312"/>
                <w:b/>
                <w:kern w:val="0"/>
                <w:sz w:val="24"/>
                <w:szCs w:val="24"/>
                <w:lang w:bidi="ar"/>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88" w:type="dxa"/>
            <w:gridSpan w:val="2"/>
            <w:vAlign w:val="center"/>
          </w:tcPr>
          <w:p>
            <w:pPr>
              <w:widowControl/>
              <w:spacing w:after="0" w:line="360" w:lineRule="exact"/>
              <w:jc w:val="center"/>
              <w:textAlignment w:val="top"/>
              <w:rPr>
                <w:rFonts w:hint="eastAsia" w:ascii="仿宋_GB2312" w:hAnsi="宋体" w:eastAsia="仿宋_GB2312" w:cs="仿宋_GB2312"/>
                <w:b/>
                <w:kern w:val="0"/>
                <w:sz w:val="24"/>
                <w:szCs w:val="24"/>
                <w:lang w:bidi="ar"/>
              </w:rPr>
            </w:pPr>
            <w:r>
              <w:rPr>
                <w:rFonts w:hint="eastAsia" w:ascii="仿宋_GB2312" w:hAnsi="宋体" w:eastAsia="仿宋_GB2312" w:cs="仿宋_GB2312"/>
                <w:b/>
                <w:kern w:val="0"/>
                <w:sz w:val="24"/>
                <w:szCs w:val="24"/>
                <w:lang w:bidi="ar"/>
              </w:rPr>
              <w:t>精英组、社会公开组球队规模</w:t>
            </w:r>
          </w:p>
        </w:tc>
        <w:tc>
          <w:tcPr>
            <w:tcW w:w="5820" w:type="dxa"/>
            <w:gridSpan w:val="2"/>
            <w:vAlign w:val="center"/>
          </w:tcPr>
          <w:p>
            <w:pPr>
              <w:widowControl/>
              <w:spacing w:after="0" w:line="360" w:lineRule="exact"/>
              <w:jc w:val="center"/>
              <w:textAlignment w:val="top"/>
              <w:rPr>
                <w:rFonts w:hint="eastAsia" w:ascii="仿宋_GB2312" w:hAnsi="仿宋_GB2312" w:eastAsia="仿宋_GB2312" w:cs="仿宋_GB2312"/>
                <w:b/>
                <w:kern w:val="0"/>
                <w:sz w:val="24"/>
                <w:szCs w:val="24"/>
                <w:lang w:bidi="ar"/>
              </w:rPr>
            </w:pPr>
            <w:r>
              <w:rPr>
                <w:rFonts w:hint="eastAsia" w:ascii="仿宋_GB2312" w:hAnsi="仿宋_GB2312" w:eastAsia="仿宋_GB2312" w:cs="仿宋_GB2312"/>
                <w:b/>
                <w:kern w:val="0"/>
                <w:sz w:val="24"/>
                <w:szCs w:val="24"/>
                <w:lang w:bidi="a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88" w:type="dxa"/>
            <w:gridSpan w:val="2"/>
            <w:vAlign w:val="center"/>
          </w:tcPr>
          <w:p>
            <w:pPr>
              <w:widowControl/>
              <w:spacing w:after="0" w:line="360" w:lineRule="exact"/>
              <w:jc w:val="center"/>
              <w:textAlignment w:val="top"/>
              <w:rPr>
                <w:rFonts w:hint="eastAsia" w:ascii="国标黑体" w:hAnsi="国标黑体" w:eastAsia="国标黑体" w:cs="国标黑体"/>
                <w:b w:val="0"/>
                <w:bCs w:val="0"/>
                <w:kern w:val="0"/>
                <w:sz w:val="24"/>
                <w:szCs w:val="24"/>
                <w:lang w:bidi="ar"/>
              </w:rPr>
            </w:pPr>
            <w:r>
              <w:rPr>
                <w:rFonts w:hint="eastAsia" w:ascii="国标黑体" w:hAnsi="国标黑体" w:eastAsia="国标黑体" w:cs="国标黑体"/>
                <w:b w:val="0"/>
                <w:bCs w:val="0"/>
                <w:kern w:val="0"/>
                <w:sz w:val="24"/>
                <w:szCs w:val="24"/>
                <w:lang w:bidi="ar"/>
              </w:rPr>
              <w:t>总球队规模（最低）</w:t>
            </w:r>
          </w:p>
        </w:tc>
        <w:tc>
          <w:tcPr>
            <w:tcW w:w="5820" w:type="dxa"/>
            <w:gridSpan w:val="2"/>
            <w:vAlign w:val="center"/>
          </w:tcPr>
          <w:p>
            <w:pPr>
              <w:widowControl/>
              <w:spacing w:after="0" w:line="360" w:lineRule="exact"/>
              <w:jc w:val="center"/>
              <w:textAlignment w:val="top"/>
              <w:rPr>
                <w:rFonts w:hint="default" w:ascii="国标黑体" w:hAnsi="国标黑体" w:eastAsia="国标黑体" w:cs="国标黑体"/>
                <w:b w:val="0"/>
                <w:bCs w:val="0"/>
                <w:sz w:val="24"/>
                <w:szCs w:val="24"/>
                <w:lang w:val="en-US" w:eastAsia="zh-CN"/>
              </w:rPr>
            </w:pPr>
            <w:r>
              <w:rPr>
                <w:rFonts w:hint="eastAsia" w:ascii="国标黑体" w:hAnsi="国标黑体" w:eastAsia="国标黑体" w:cs="国标黑体"/>
                <w:b w:val="0"/>
                <w:bCs w:val="0"/>
                <w:kern w:val="0"/>
                <w:sz w:val="24"/>
                <w:szCs w:val="24"/>
                <w:lang w:bidi="ar"/>
              </w:rPr>
              <w:t>11</w:t>
            </w:r>
            <w:r>
              <w:rPr>
                <w:rFonts w:hint="eastAsia" w:ascii="国标黑体" w:hAnsi="国标黑体" w:eastAsia="国标黑体" w:cs="国标黑体"/>
                <w:b w:val="0"/>
                <w:bCs w:val="0"/>
                <w:kern w:val="0"/>
                <w:sz w:val="24"/>
                <w:szCs w:val="24"/>
                <w:lang w:val="en-US" w:eastAsia="zh-CN" w:bidi="ar"/>
              </w:rPr>
              <w:t>86</w:t>
            </w:r>
          </w:p>
        </w:tc>
      </w:tr>
    </w:tbl>
    <w:p>
      <w:pPr>
        <w:spacing w:after="0" w:line="560" w:lineRule="exact"/>
        <w:ind w:firstLine="632" w:firstLineChars="200"/>
        <w:rPr>
          <w:rFonts w:hint="eastAsia" w:ascii="黑体" w:hAnsi="黑体" w:eastAsia="黑体" w:cs="黑体"/>
          <w:szCs w:val="32"/>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kern w:val="0"/>
          <w:sz w:val="28"/>
          <w:szCs w:val="28"/>
          <w:lang w:val="en-US" w:eastAsia="zh-CN" w:bidi="ar"/>
        </w:rPr>
      </w:pPr>
    </w:p>
    <w:p>
      <w:pPr>
        <w:pStyle w:val="2"/>
        <w:rPr>
          <w:rFonts w:hint="default"/>
          <w:lang w:val="en-US" w:eastAsia="zh-CN"/>
        </w:rPr>
      </w:pPr>
    </w:p>
    <w:sectPr>
      <w:footerReference r:id="rId5" w:type="default"/>
      <w:pgSz w:w="11906" w:h="16838"/>
      <w:pgMar w:top="2098" w:right="1474" w:bottom="1985" w:left="1588" w:header="851" w:footer="992" w:gutter="0"/>
      <w:pgNumType w:fmt="numberInDash"/>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532AE"/>
    <w:multiLevelType w:val="singleLevel"/>
    <w:tmpl w:val="BEF532AE"/>
    <w:lvl w:ilvl="0" w:tentative="0">
      <w:start w:val="2"/>
      <w:numFmt w:val="chineseCounting"/>
      <w:suff w:val="nothing"/>
      <w:lvlText w:val="（%1）"/>
      <w:lvlJc w:val="left"/>
      <w:rPr>
        <w:rFonts w:hint="eastAsia"/>
      </w:rPr>
    </w:lvl>
  </w:abstractNum>
  <w:abstractNum w:abstractNumId="1">
    <w:nsid w:val="357E902D"/>
    <w:multiLevelType w:val="singleLevel"/>
    <w:tmpl w:val="357E902D"/>
    <w:lvl w:ilvl="0" w:tentative="0">
      <w:start w:val="3"/>
      <w:numFmt w:val="chineseCounting"/>
      <w:suff w:val="nothing"/>
      <w:lvlText w:val="（%1）"/>
      <w:lvlJc w:val="left"/>
      <w:rPr>
        <w:rFonts w:hint="eastAsia"/>
      </w:rPr>
    </w:lvl>
  </w:abstractNum>
  <w:abstractNum w:abstractNumId="2">
    <w:nsid w:val="5BEEC6DF"/>
    <w:multiLevelType w:val="singleLevel"/>
    <w:tmpl w:val="5BEEC6DF"/>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false"/>
  <w:bordersDoNotSurroundFooter w:val="false"/>
  <w:documentProtection w:enforcement="0"/>
  <w:defaultTabStop w:val="420"/>
  <w:drawingGridHorizontalSpacing w:val="158"/>
  <w:drawingGridVerticalSpacing w:val="579"/>
  <w:displayHorizontalDrawingGridEvery w:val="1"/>
  <w:displayVerticalDrawingGridEvery w:val="1"/>
  <w:noPunctuationKerning w:val="true"/>
  <w:characterSpacingControl w:val="doNotCompress"/>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000B7C"/>
    <w:rsid w:val="0004046D"/>
    <w:rsid w:val="000702B4"/>
    <w:rsid w:val="00085F3A"/>
    <w:rsid w:val="00097FD1"/>
    <w:rsid w:val="000B15B6"/>
    <w:rsid w:val="000F34F2"/>
    <w:rsid w:val="00105926"/>
    <w:rsid w:val="00117D88"/>
    <w:rsid w:val="001279B8"/>
    <w:rsid w:val="00131BCD"/>
    <w:rsid w:val="001467F2"/>
    <w:rsid w:val="001B7D47"/>
    <w:rsid w:val="001C4660"/>
    <w:rsid w:val="00215B58"/>
    <w:rsid w:val="002234DC"/>
    <w:rsid w:val="00244D65"/>
    <w:rsid w:val="00261873"/>
    <w:rsid w:val="002744CB"/>
    <w:rsid w:val="00283B74"/>
    <w:rsid w:val="0028533B"/>
    <w:rsid w:val="00290B9F"/>
    <w:rsid w:val="00297916"/>
    <w:rsid w:val="002B6FF2"/>
    <w:rsid w:val="002C5CAC"/>
    <w:rsid w:val="002D5216"/>
    <w:rsid w:val="002E6A45"/>
    <w:rsid w:val="00313FB1"/>
    <w:rsid w:val="003A2A13"/>
    <w:rsid w:val="003D5CA7"/>
    <w:rsid w:val="003E0634"/>
    <w:rsid w:val="00415B45"/>
    <w:rsid w:val="00424F0F"/>
    <w:rsid w:val="0042560F"/>
    <w:rsid w:val="00435235"/>
    <w:rsid w:val="00436438"/>
    <w:rsid w:val="0047074E"/>
    <w:rsid w:val="004747B8"/>
    <w:rsid w:val="00487A9D"/>
    <w:rsid w:val="0049685D"/>
    <w:rsid w:val="004A17A9"/>
    <w:rsid w:val="004A7928"/>
    <w:rsid w:val="004C0F7D"/>
    <w:rsid w:val="004F596B"/>
    <w:rsid w:val="0050008B"/>
    <w:rsid w:val="005000A5"/>
    <w:rsid w:val="0052341F"/>
    <w:rsid w:val="005319F4"/>
    <w:rsid w:val="00552338"/>
    <w:rsid w:val="0056631F"/>
    <w:rsid w:val="00574397"/>
    <w:rsid w:val="00576F2B"/>
    <w:rsid w:val="005947CC"/>
    <w:rsid w:val="005E5668"/>
    <w:rsid w:val="0060362B"/>
    <w:rsid w:val="006B2F1F"/>
    <w:rsid w:val="006B64F9"/>
    <w:rsid w:val="006C1F3E"/>
    <w:rsid w:val="006D508B"/>
    <w:rsid w:val="006E2B0F"/>
    <w:rsid w:val="006F240A"/>
    <w:rsid w:val="006F38AC"/>
    <w:rsid w:val="0071220B"/>
    <w:rsid w:val="007159C8"/>
    <w:rsid w:val="007166FE"/>
    <w:rsid w:val="00726107"/>
    <w:rsid w:val="00727F78"/>
    <w:rsid w:val="00737CF3"/>
    <w:rsid w:val="00745845"/>
    <w:rsid w:val="00754076"/>
    <w:rsid w:val="0077436B"/>
    <w:rsid w:val="00782628"/>
    <w:rsid w:val="00785CC1"/>
    <w:rsid w:val="00797F28"/>
    <w:rsid w:val="007A033C"/>
    <w:rsid w:val="007B2EE3"/>
    <w:rsid w:val="007D4A0F"/>
    <w:rsid w:val="007D5B55"/>
    <w:rsid w:val="007E451A"/>
    <w:rsid w:val="007F02AA"/>
    <w:rsid w:val="007F69D1"/>
    <w:rsid w:val="00816A8B"/>
    <w:rsid w:val="0083070B"/>
    <w:rsid w:val="00847103"/>
    <w:rsid w:val="00851975"/>
    <w:rsid w:val="00853127"/>
    <w:rsid w:val="0085716B"/>
    <w:rsid w:val="0087663A"/>
    <w:rsid w:val="00876DDF"/>
    <w:rsid w:val="008837EF"/>
    <w:rsid w:val="008A48C7"/>
    <w:rsid w:val="008A60FB"/>
    <w:rsid w:val="008B4982"/>
    <w:rsid w:val="008E5680"/>
    <w:rsid w:val="008F054B"/>
    <w:rsid w:val="008F585D"/>
    <w:rsid w:val="00913995"/>
    <w:rsid w:val="009215D3"/>
    <w:rsid w:val="009224C8"/>
    <w:rsid w:val="009445FA"/>
    <w:rsid w:val="00965FC9"/>
    <w:rsid w:val="0098174B"/>
    <w:rsid w:val="0098407C"/>
    <w:rsid w:val="00987533"/>
    <w:rsid w:val="00991D27"/>
    <w:rsid w:val="009A0085"/>
    <w:rsid w:val="009A49A1"/>
    <w:rsid w:val="009C7F07"/>
    <w:rsid w:val="00A3260D"/>
    <w:rsid w:val="00A335D8"/>
    <w:rsid w:val="00A456FB"/>
    <w:rsid w:val="00A61487"/>
    <w:rsid w:val="00AC3645"/>
    <w:rsid w:val="00AD0911"/>
    <w:rsid w:val="00AD4201"/>
    <w:rsid w:val="00AD6A2F"/>
    <w:rsid w:val="00B14895"/>
    <w:rsid w:val="00B367BF"/>
    <w:rsid w:val="00B435E3"/>
    <w:rsid w:val="00B74DB6"/>
    <w:rsid w:val="00B7596A"/>
    <w:rsid w:val="00BF785C"/>
    <w:rsid w:val="00C01D2F"/>
    <w:rsid w:val="00C04EE4"/>
    <w:rsid w:val="00C0607B"/>
    <w:rsid w:val="00C1722F"/>
    <w:rsid w:val="00C22BD3"/>
    <w:rsid w:val="00C50C8F"/>
    <w:rsid w:val="00C6616D"/>
    <w:rsid w:val="00C6619D"/>
    <w:rsid w:val="00C904C3"/>
    <w:rsid w:val="00C9628C"/>
    <w:rsid w:val="00C96768"/>
    <w:rsid w:val="00CB33AE"/>
    <w:rsid w:val="00CC71C6"/>
    <w:rsid w:val="00CD0756"/>
    <w:rsid w:val="00D05D93"/>
    <w:rsid w:val="00D26679"/>
    <w:rsid w:val="00D31916"/>
    <w:rsid w:val="00D37EA1"/>
    <w:rsid w:val="00D42F0A"/>
    <w:rsid w:val="00D46BAE"/>
    <w:rsid w:val="00D6526C"/>
    <w:rsid w:val="00D72FD6"/>
    <w:rsid w:val="00D83D5D"/>
    <w:rsid w:val="00D848E6"/>
    <w:rsid w:val="00D92C99"/>
    <w:rsid w:val="00D944F0"/>
    <w:rsid w:val="00DB176D"/>
    <w:rsid w:val="00DE2ADC"/>
    <w:rsid w:val="00DE3249"/>
    <w:rsid w:val="00DF09C3"/>
    <w:rsid w:val="00E05F71"/>
    <w:rsid w:val="00E07381"/>
    <w:rsid w:val="00E35A94"/>
    <w:rsid w:val="00E47058"/>
    <w:rsid w:val="00E50A13"/>
    <w:rsid w:val="00F0155D"/>
    <w:rsid w:val="00F07179"/>
    <w:rsid w:val="00F11B89"/>
    <w:rsid w:val="00F17041"/>
    <w:rsid w:val="00F36A72"/>
    <w:rsid w:val="00F36EBC"/>
    <w:rsid w:val="00F60294"/>
    <w:rsid w:val="00F7107E"/>
    <w:rsid w:val="00F921BE"/>
    <w:rsid w:val="00F9227E"/>
    <w:rsid w:val="00F94C31"/>
    <w:rsid w:val="00F9647F"/>
    <w:rsid w:val="00F97F57"/>
    <w:rsid w:val="00FB0D1E"/>
    <w:rsid w:val="00FB40D6"/>
    <w:rsid w:val="00FD560F"/>
    <w:rsid w:val="00FD6D69"/>
    <w:rsid w:val="00FD7602"/>
    <w:rsid w:val="07FE161E"/>
    <w:rsid w:val="2EB48816"/>
    <w:rsid w:val="366E90D1"/>
    <w:rsid w:val="3D6DBAAD"/>
    <w:rsid w:val="3DF72675"/>
    <w:rsid w:val="3EFFAAEF"/>
    <w:rsid w:val="47D96A7E"/>
    <w:rsid w:val="47FCB7E0"/>
    <w:rsid w:val="5E7FFA33"/>
    <w:rsid w:val="5FEBEF6C"/>
    <w:rsid w:val="5FEBF4F4"/>
    <w:rsid w:val="5FFFE80F"/>
    <w:rsid w:val="6BBA8001"/>
    <w:rsid w:val="6BDDA662"/>
    <w:rsid w:val="75DF7AC6"/>
    <w:rsid w:val="75DFB0EF"/>
    <w:rsid w:val="77FD8FD1"/>
    <w:rsid w:val="7ADFF217"/>
    <w:rsid w:val="7BDFCB9E"/>
    <w:rsid w:val="7D8EF1DC"/>
    <w:rsid w:val="7D9E3486"/>
    <w:rsid w:val="7DF5BD02"/>
    <w:rsid w:val="7F797935"/>
    <w:rsid w:val="7F7FDA22"/>
    <w:rsid w:val="7FEEF42B"/>
    <w:rsid w:val="95EE40BC"/>
    <w:rsid w:val="96BF117C"/>
    <w:rsid w:val="ADBD3559"/>
    <w:rsid w:val="ADF6E1D2"/>
    <w:rsid w:val="AFC6E62D"/>
    <w:rsid w:val="B5FC4318"/>
    <w:rsid w:val="B61FF304"/>
    <w:rsid w:val="B7BD2467"/>
    <w:rsid w:val="B8EF85B5"/>
    <w:rsid w:val="BFBD54CB"/>
    <w:rsid w:val="D5DD5B3F"/>
    <w:rsid w:val="DADCEB17"/>
    <w:rsid w:val="DF6EECAA"/>
    <w:rsid w:val="DF99A0F0"/>
    <w:rsid w:val="E577526D"/>
    <w:rsid w:val="E7ACBB68"/>
    <w:rsid w:val="E9EDC163"/>
    <w:rsid w:val="EBA7BAD7"/>
    <w:rsid w:val="EE6E77FF"/>
    <w:rsid w:val="EEDB9EF3"/>
    <w:rsid w:val="EEFF5E07"/>
    <w:rsid w:val="EF5C116F"/>
    <w:rsid w:val="EF973DE0"/>
    <w:rsid w:val="F7D96967"/>
    <w:rsid w:val="F7F700E0"/>
    <w:rsid w:val="F9BC6F8C"/>
    <w:rsid w:val="F9F70B2A"/>
    <w:rsid w:val="FC7A5C4D"/>
    <w:rsid w:val="FEF72AFD"/>
    <w:rsid w:val="FF6BBA64"/>
    <w:rsid w:val="FFCD76C7"/>
    <w:rsid w:val="FFCF7745"/>
    <w:rsid w:val="FFF78341"/>
    <w:rsid w:val="FFFBF7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eastAsia="楷体_GB2312" w:asciiTheme="minorHAnsi" w:hAnsiTheme="minorHAnsi" w:cstheme="minorBidi"/>
      <w:kern w:val="2"/>
      <w:sz w:val="32"/>
      <w:szCs w:val="22"/>
      <w:lang w:val="en-US" w:eastAsia="zh-CN" w:bidi="ar-SA"/>
    </w:rPr>
  </w:style>
  <w:style w:type="paragraph" w:styleId="3">
    <w:name w:val="heading 1"/>
    <w:basedOn w:val="1"/>
    <w:next w:val="1"/>
    <w:link w:val="23"/>
    <w:qFormat/>
    <w:uiPriority w:val="0"/>
    <w:pPr>
      <w:keepNext/>
      <w:keepLines/>
      <w:suppressAutoHyphens/>
      <w:spacing w:line="600" w:lineRule="exact"/>
      <w:jc w:val="center"/>
      <w:outlineLvl w:val="0"/>
    </w:pPr>
    <w:rPr>
      <w:rFonts w:ascii="Calibri" w:hAnsi="Calibri" w:eastAsia="方正小标宋简体" w:cs="Times New Roman"/>
      <w:kern w:val="44"/>
      <w:sz w:val="44"/>
      <w:szCs w:val="24"/>
    </w:rPr>
  </w:style>
  <w:style w:type="paragraph" w:styleId="4">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unhideWhenUsed/>
    <w:qFormat/>
    <w:uiPriority w:val="0"/>
    <w:pPr>
      <w:spacing w:after="120"/>
    </w:pPr>
    <w:rPr>
      <w:rFonts w:ascii="Times New Roman" w:hAnsi="Times New Roman" w:eastAsia="宋体" w:cs="Times New Roman"/>
      <w:szCs w:val="24"/>
    </w:rPr>
  </w:style>
  <w:style w:type="paragraph" w:styleId="5">
    <w:name w:val="Normal Indent"/>
    <w:basedOn w:val="1"/>
    <w:unhideWhenUsed/>
    <w:qFormat/>
    <w:uiPriority w:val="99"/>
    <w:pPr>
      <w:spacing w:line="360" w:lineRule="auto"/>
      <w:ind w:firstLine="567"/>
    </w:pPr>
    <w:rPr>
      <w:rFonts w:ascii="Calibri" w:hAnsi="Calibri" w:eastAsia="宋体" w:cs="Times New Roman"/>
      <w:kern w:val="0"/>
      <w:sz w:val="28"/>
      <w:szCs w:val="28"/>
    </w:rPr>
  </w:style>
  <w:style w:type="paragraph" w:styleId="6">
    <w:name w:val="Date"/>
    <w:basedOn w:val="1"/>
    <w:next w:val="1"/>
    <w:link w:val="22"/>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link w:val="21"/>
    <w:unhideWhenUsed/>
    <w:qFormat/>
    <w:uiPriority w:val="99"/>
    <w:pPr>
      <w:tabs>
        <w:tab w:val="center" w:pos="4153"/>
        <w:tab w:val="right" w:pos="8306"/>
      </w:tabs>
      <w:snapToGrid w:val="0"/>
      <w:jc w:val="center"/>
    </w:pPr>
    <w:rPr>
      <w:sz w:val="18"/>
      <w:szCs w:val="18"/>
    </w:rPr>
  </w:style>
  <w:style w:type="paragraph" w:styleId="10">
    <w:name w:val="index 9"/>
    <w:basedOn w:val="1"/>
    <w:next w:val="1"/>
    <w:qFormat/>
    <w:uiPriority w:val="99"/>
    <w:pPr>
      <w:ind w:left="3360"/>
      <w:jc w:val="left"/>
    </w:pPr>
  </w:style>
  <w:style w:type="paragraph" w:styleId="11">
    <w:name w:val="Body Text 2"/>
    <w:basedOn w:val="1"/>
    <w:link w:val="30"/>
    <w:unhideWhenUsed/>
    <w:qFormat/>
    <w:uiPriority w:val="99"/>
    <w:pPr>
      <w:spacing w:after="120" w:line="480" w:lineRule="auto"/>
    </w:pPr>
  </w:style>
  <w:style w:type="paragraph" w:styleId="12">
    <w:name w:val="HTML Preformatted"/>
    <w:basedOn w:val="1"/>
    <w:link w:val="2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2"/>
    <w:link w:val="29"/>
    <w:unhideWhenUsed/>
    <w:qFormat/>
    <w:uiPriority w:val="99"/>
    <w:pPr>
      <w:ind w:firstLine="420" w:firstLineChars="100"/>
    </w:pPr>
    <w:rPr>
      <w:rFonts w:asciiTheme="minorHAnsi" w:hAnsiTheme="minorHAnsi" w:eastAsiaTheme="minorEastAsia" w:cstheme="minorBidi"/>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99"/>
    <w:rPr>
      <w:rFonts w:cs="Times New Roman"/>
    </w:rPr>
  </w:style>
  <w:style w:type="character" w:styleId="19">
    <w:name w:val="Hyperlink"/>
    <w:qFormat/>
    <w:uiPriority w:val="0"/>
    <w:rPr>
      <w:color w:val="0000FF"/>
      <w:u w:val="single"/>
    </w:rPr>
  </w:style>
  <w:style w:type="character" w:customStyle="1" w:styleId="20">
    <w:name w:val="页脚 字符"/>
    <w:basedOn w:val="17"/>
    <w:link w:val="8"/>
    <w:qFormat/>
    <w:uiPriority w:val="99"/>
    <w:rPr>
      <w:rFonts w:ascii="Calibri" w:hAnsi="Calibri" w:eastAsia="宋体" w:cs="Times New Roman"/>
      <w:kern w:val="2"/>
      <w:sz w:val="18"/>
      <w:szCs w:val="18"/>
    </w:rPr>
  </w:style>
  <w:style w:type="character" w:customStyle="1" w:styleId="21">
    <w:name w:val="页眉 字符"/>
    <w:basedOn w:val="17"/>
    <w:link w:val="9"/>
    <w:qFormat/>
    <w:uiPriority w:val="99"/>
    <w:rPr>
      <w:kern w:val="2"/>
      <w:sz w:val="18"/>
      <w:szCs w:val="18"/>
    </w:rPr>
  </w:style>
  <w:style w:type="character" w:customStyle="1" w:styleId="22">
    <w:name w:val="日期 字符"/>
    <w:basedOn w:val="17"/>
    <w:link w:val="6"/>
    <w:semiHidden/>
    <w:qFormat/>
    <w:uiPriority w:val="99"/>
    <w:rPr>
      <w:kern w:val="2"/>
      <w:sz w:val="21"/>
      <w:szCs w:val="22"/>
    </w:rPr>
  </w:style>
  <w:style w:type="character" w:customStyle="1" w:styleId="23">
    <w:name w:val="标题 1 字符"/>
    <w:basedOn w:val="17"/>
    <w:link w:val="3"/>
    <w:qFormat/>
    <w:uiPriority w:val="0"/>
    <w:rPr>
      <w:rFonts w:ascii="Calibri" w:hAnsi="Calibri" w:eastAsia="方正小标宋简体" w:cs="Times New Roman"/>
      <w:kern w:val="44"/>
      <w:sz w:val="44"/>
      <w:szCs w:val="24"/>
    </w:rPr>
  </w:style>
  <w:style w:type="character" w:customStyle="1" w:styleId="24">
    <w:name w:val="HTML 预设格式 字符"/>
    <w:basedOn w:val="17"/>
    <w:link w:val="12"/>
    <w:qFormat/>
    <w:uiPriority w:val="99"/>
    <w:rPr>
      <w:rFonts w:ascii="宋体" w:hAnsi="宋体" w:eastAsia="宋体" w:cs="Times New Roman"/>
      <w:sz w:val="24"/>
      <w:szCs w:val="24"/>
    </w:rPr>
  </w:style>
  <w:style w:type="character" w:customStyle="1" w:styleId="25">
    <w:name w:val="标题 2 字符"/>
    <w:basedOn w:val="17"/>
    <w:link w:val="4"/>
    <w:semiHidden/>
    <w:qFormat/>
    <w:uiPriority w:val="9"/>
    <w:rPr>
      <w:rFonts w:asciiTheme="majorHAnsi" w:hAnsiTheme="majorHAnsi" w:eastAsiaTheme="majorEastAsia" w:cstheme="majorBidi"/>
      <w:b/>
      <w:bCs/>
      <w:kern w:val="2"/>
      <w:sz w:val="32"/>
      <w:szCs w:val="32"/>
    </w:rPr>
  </w:style>
  <w:style w:type="character" w:customStyle="1" w:styleId="26">
    <w:name w:val="正文文本 字符"/>
    <w:basedOn w:val="17"/>
    <w:link w:val="2"/>
    <w:qFormat/>
    <w:uiPriority w:val="0"/>
    <w:rPr>
      <w:rFonts w:ascii="Times New Roman" w:hAnsi="Times New Roman" w:eastAsia="宋体" w:cs="Times New Roman"/>
      <w:kern w:val="2"/>
      <w:sz w:val="21"/>
      <w:szCs w:val="24"/>
    </w:rPr>
  </w:style>
  <w:style w:type="paragraph" w:customStyle="1" w:styleId="27">
    <w:name w:val="正文（缩进）"/>
    <w:basedOn w:val="1"/>
    <w:qFormat/>
    <w:uiPriority w:val="0"/>
    <w:pPr>
      <w:spacing w:before="50" w:after="50"/>
      <w:ind w:firstLine="200" w:firstLineChars="200"/>
    </w:pPr>
    <w:rPr>
      <w:rFonts w:ascii="Times New Roman" w:hAnsi="Times New Roman" w:eastAsia="宋体" w:cs="Times New Roman"/>
    </w:rPr>
  </w:style>
  <w:style w:type="character" w:customStyle="1" w:styleId="28">
    <w:name w:val="批注框文本 字符"/>
    <w:basedOn w:val="17"/>
    <w:link w:val="7"/>
    <w:semiHidden/>
    <w:qFormat/>
    <w:uiPriority w:val="99"/>
    <w:rPr>
      <w:kern w:val="2"/>
      <w:sz w:val="18"/>
      <w:szCs w:val="18"/>
    </w:rPr>
  </w:style>
  <w:style w:type="character" w:customStyle="1" w:styleId="29">
    <w:name w:val="正文文本首行缩进 字符"/>
    <w:basedOn w:val="26"/>
    <w:link w:val="14"/>
    <w:qFormat/>
    <w:uiPriority w:val="99"/>
    <w:rPr>
      <w:rFonts w:ascii="Times New Roman" w:hAnsi="Times New Roman" w:eastAsia="宋体" w:cs="Times New Roman"/>
      <w:kern w:val="2"/>
      <w:sz w:val="21"/>
      <w:szCs w:val="24"/>
    </w:rPr>
  </w:style>
  <w:style w:type="character" w:customStyle="1" w:styleId="30">
    <w:name w:val="正文文本 2 字符"/>
    <w:basedOn w:val="17"/>
    <w:link w:val="11"/>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Pages>13</Pages>
  <Words>730</Words>
  <Characters>4164</Characters>
  <Lines>34</Lines>
  <Paragraphs>9</Paragraphs>
  <TotalTime>13</TotalTime>
  <ScaleCrop>false</ScaleCrop>
  <LinksUpToDate>false</LinksUpToDate>
  <CharactersWithSpaces>4885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2026-03-05T07:01:00Z</dcterms:created>
  <dc:creator>User274</dc:creator>
  <cp:lastModifiedBy>user</cp:lastModifiedBy>
  <cp:lastPrinted>2026-03-08T18:01:00Z</cp:lastPrinted>
  <dcterms:modified xsi:type="dcterms:W3CDTF">2026-03-16T13:42:46Z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