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海淀区工会系统</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区级先进个人、集体信息库建设方案</w:t>
      </w:r>
    </w:p>
    <w:p>
      <w:pPr>
        <w:spacing w:line="55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常用问题指南</w:t>
      </w:r>
    </w:p>
    <w:p>
      <w:pPr>
        <w:spacing w:line="556" w:lineRule="exact"/>
        <w:jc w:val="center"/>
        <w:rPr>
          <w:rFonts w:ascii="楷体" w:hAnsi="楷体" w:eastAsia="楷体" w:cs="楷体"/>
          <w:sz w:val="32"/>
          <w:szCs w:val="32"/>
        </w:rPr>
      </w:pPr>
    </w:p>
    <w:p>
      <w:pPr>
        <w:spacing w:line="556" w:lineRule="exact"/>
        <w:ind w:firstLine="640" w:firstLineChars="200"/>
        <w:rPr>
          <w:rFonts w:ascii="黑体" w:hAnsi="黑体" w:eastAsia="黑体" w:cs="黑体"/>
          <w:sz w:val="32"/>
          <w:szCs w:val="32"/>
        </w:rPr>
      </w:pP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一、申报资料具体要求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严格按照《海淀区</w:t>
      </w:r>
      <w:r>
        <w:rPr>
          <w:rFonts w:ascii="仿宋" w:hAnsi="仿宋" w:eastAsia="仿宋" w:cs="仿宋"/>
          <w:sz w:val="32"/>
          <w:szCs w:val="32"/>
        </w:rPr>
        <w:t>工会系统区级先进</w:t>
      </w:r>
      <w:r>
        <w:rPr>
          <w:rFonts w:hint="eastAsia" w:ascii="仿宋" w:hAnsi="仿宋" w:eastAsia="仿宋" w:cs="仿宋"/>
          <w:sz w:val="32"/>
          <w:szCs w:val="32"/>
        </w:rPr>
        <w:t>个人</w:t>
      </w:r>
      <w:r>
        <w:rPr>
          <w:rFonts w:ascii="仿宋" w:hAnsi="仿宋" w:eastAsia="仿宋" w:cs="仿宋"/>
          <w:sz w:val="32"/>
          <w:szCs w:val="32"/>
        </w:rPr>
        <w:t>、集体</w:t>
      </w:r>
      <w:r>
        <w:rPr>
          <w:rFonts w:hint="eastAsia" w:ascii="仿宋" w:hAnsi="仿宋" w:eastAsia="仿宋" w:cs="仿宋"/>
          <w:sz w:val="32"/>
          <w:szCs w:val="32"/>
        </w:rPr>
        <w:t>信息库建设方案》中规定的相关要求，上报电子版和纸质版推荐申报资料</w:t>
      </w:r>
      <w:r>
        <w:rPr>
          <w:rFonts w:hint="eastAsia" w:ascii="仿宋" w:hAnsi="仿宋" w:eastAsia="仿宋" w:cs="仿宋"/>
          <w:sz w:val="32"/>
          <w:szCs w:val="32"/>
          <w:lang w:eastAsia="zh-CN"/>
        </w:rPr>
        <w:t>。</w:t>
      </w:r>
      <w:r>
        <w:rPr>
          <w:rFonts w:hint="eastAsia" w:ascii="楷体" w:hAnsi="楷体" w:eastAsia="楷体" w:cs="楷体"/>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二、推荐对象审核要点</w:t>
      </w:r>
    </w:p>
    <w:p>
      <w:pPr>
        <w:spacing w:line="560" w:lineRule="exact"/>
        <w:ind w:firstLine="642" w:firstLineChars="200"/>
        <w:rPr>
          <w:rFonts w:ascii="楷体" w:hAnsi="楷体" w:eastAsia="楷体" w:cs="楷体"/>
          <w:b/>
          <w:bCs/>
          <w:sz w:val="32"/>
          <w:szCs w:val="32"/>
          <w:lang w:val="en"/>
        </w:rPr>
      </w:pPr>
      <w:r>
        <w:rPr>
          <w:rFonts w:hint="eastAsia" w:ascii="楷体" w:hAnsi="楷体" w:eastAsia="楷体" w:cs="楷体"/>
          <w:b/>
          <w:bCs/>
          <w:sz w:val="32"/>
          <w:szCs w:val="32"/>
          <w:lang w:val="en"/>
        </w:rPr>
        <w:t>（一）资格条件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严格按照《信息库建设方案》中推荐评选条件和不能参加评选的情形要求，重点把握以下内容：</w:t>
      </w:r>
    </w:p>
    <w:p>
      <w:pPr>
        <w:spacing w:line="540" w:lineRule="exact"/>
        <w:ind w:firstLine="642" w:firstLineChars="200"/>
        <w:rPr>
          <w:rFonts w:ascii="仿宋_GB2312" w:hAnsi="仿宋_GB2312" w:eastAsia="仿宋_GB2312" w:cs="仿宋_GB2312"/>
          <w:sz w:val="32"/>
          <w:szCs w:val="32"/>
        </w:rPr>
      </w:pPr>
      <w:r>
        <w:rPr>
          <w:rFonts w:hint="eastAsia" w:ascii="仿宋" w:hAnsi="仿宋" w:eastAsia="仿宋" w:cs="仿宋"/>
          <w:b/>
          <w:bCs/>
          <w:sz w:val="32"/>
          <w:szCs w:val="32"/>
        </w:rPr>
        <w:t>1.“先进集体（法人单位）”推荐对象为：</w:t>
      </w:r>
      <w:r>
        <w:rPr>
          <w:rFonts w:hint="eastAsia" w:ascii="仿宋" w:hAnsi="仿宋" w:eastAsia="仿宋" w:cs="仿宋"/>
          <w:sz w:val="32"/>
          <w:szCs w:val="32"/>
        </w:rPr>
        <w:t>在海淀区依法注册或登记的企业、事业、机关、社会组织及其他组织。</w:t>
      </w:r>
    </w:p>
    <w:p>
      <w:pPr>
        <w:spacing w:line="540" w:lineRule="exact"/>
        <w:ind w:firstLine="642" w:firstLineChars="200"/>
        <w:rPr>
          <w:rFonts w:ascii="仿宋_GB2312" w:hAnsi="仿宋_GB2312" w:eastAsia="仿宋_GB2312" w:cs="仿宋_GB2312"/>
          <w:sz w:val="32"/>
          <w:szCs w:val="32"/>
        </w:rPr>
      </w:pPr>
      <w:r>
        <w:rPr>
          <w:rFonts w:hint="eastAsia" w:ascii="仿宋" w:hAnsi="仿宋" w:eastAsia="仿宋" w:cs="仿宋"/>
          <w:b/>
          <w:bCs/>
          <w:sz w:val="32"/>
          <w:szCs w:val="32"/>
          <w:u w:val="single"/>
        </w:rPr>
        <w:t>审核重点：</w:t>
      </w:r>
      <w:r>
        <w:rPr>
          <w:rFonts w:hint="eastAsia" w:ascii="仿宋" w:hAnsi="仿宋" w:eastAsia="仿宋" w:cs="仿宋"/>
          <w:sz w:val="32"/>
          <w:szCs w:val="32"/>
        </w:rPr>
        <w:t>可通过“天眼查”（https://www.tianyancha.com/）或者信用中国（https://www.creditchina.gov.cn/）查询，一些中央驻京企业的分公司若查询不到，可查证是否有独立人事、财务权限，如有可以作为推荐对象，并附上级公司证明。</w:t>
      </w:r>
    </w:p>
    <w:p>
      <w:pPr>
        <w:spacing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2.“先进个人”推荐对象为：</w:t>
      </w:r>
      <w:r>
        <w:rPr>
          <w:rFonts w:hint="eastAsia" w:ascii="仿宋" w:hAnsi="仿宋" w:eastAsia="仿宋" w:cs="仿宋"/>
          <w:sz w:val="32"/>
          <w:szCs w:val="32"/>
        </w:rPr>
        <w:t>上述企业、事业、机关、社会组织及其他组织中的中国籍（含港澳台）员工，包括农民</w:t>
      </w:r>
      <w:r>
        <w:rPr>
          <w:rFonts w:ascii="仿宋" w:hAnsi="仿宋" w:eastAsia="仿宋" w:cs="仿宋"/>
          <w:sz w:val="32"/>
          <w:szCs w:val="32"/>
        </w:rPr>
        <w:t>、</w:t>
      </w:r>
      <w:r>
        <w:rPr>
          <w:rFonts w:hint="eastAsia" w:ascii="仿宋" w:hAnsi="仿宋" w:eastAsia="仿宋" w:cs="仿宋"/>
          <w:sz w:val="32"/>
          <w:szCs w:val="32"/>
        </w:rPr>
        <w:t>农民工与个体劳动者。</w:t>
      </w:r>
    </w:p>
    <w:p>
      <w:pPr>
        <w:spacing w:line="54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u w:val="single"/>
        </w:rPr>
        <w:t>审核重点：</w:t>
      </w:r>
    </w:p>
    <w:p>
      <w:pPr>
        <w:numPr>
          <w:ilvl w:val="0"/>
          <w:numId w:val="1"/>
        </w:num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可通过天眼查（https://www.tianyancha.com/）等网站查明人员身份，如具有法人资格（包括合作社负责人），一律按照企业负责人推荐填报；</w:t>
      </w:r>
    </w:p>
    <w:p>
      <w:pPr>
        <w:numPr>
          <w:ilvl w:val="255"/>
          <w:numId w:val="0"/>
        </w:num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企业负责人指具有法人资格企业的董事长、党委书记、总经理,不具备法人资格的中央企业下属的三级以上企业、市属企业下属的二级以上企业的党委书记、总经理,盈利性质的民办非企业机</w:t>
      </w:r>
      <w:r>
        <w:rPr>
          <w:rStyle w:val="10"/>
          <w:rFonts w:hint="eastAsia" w:ascii="仿宋" w:hAnsi="仿宋" w:eastAsia="仿宋"/>
          <w:i w:val="0"/>
          <w:sz w:val="32"/>
          <w:szCs w:val="32"/>
        </w:rPr>
        <w:t>构负责人（含会计事务所、律师事务所、教育培训机构等）。企业</w:t>
      </w:r>
      <w:r>
        <w:rPr>
          <w:rFonts w:hint="eastAsia" w:ascii="仿宋" w:hAnsi="仿宋" w:eastAsia="仿宋" w:cs="仿宋"/>
          <w:sz w:val="32"/>
          <w:szCs w:val="32"/>
        </w:rPr>
        <w:t>负责人兼任其他职务的,或具有下岗职工、农民、农民工等其他身份的,一律按企业负责人推荐。企业实际控制人指出资注册公司、持有股份占50%以上的人员, 也按企业负责人推荐，如只注册公司而非实际控制人的须提供工商登记证明。近三年内转变身份的,仍按企业负责人推荐。</w:t>
      </w:r>
    </w:p>
    <w:p>
      <w:pPr>
        <w:spacing w:line="540" w:lineRule="exact"/>
        <w:ind w:firstLine="645"/>
        <w:rPr>
          <w:rFonts w:ascii="仿宋" w:hAnsi="仿宋" w:eastAsia="仿宋" w:cs="仿宋"/>
          <w:sz w:val="32"/>
          <w:szCs w:val="32"/>
        </w:rPr>
      </w:pPr>
      <w:r>
        <w:rPr>
          <w:rFonts w:hint="eastAsia" w:ascii="仿宋" w:hAnsi="仿宋" w:eastAsia="仿宋" w:cs="仿宋"/>
          <w:sz w:val="32"/>
          <w:szCs w:val="32"/>
        </w:rPr>
        <w:t>（2）机关事业单位县处级、司局级包括一至四级调研员、一至二级巡视员, 按其职级和职务中的高者进行界定,事业单位的管理岗位五、六级职员对应县处级,三、四级职员对应司局级。司局级(含副司局级)及以上不在推选范围；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（3）推荐对象为农民</w:t>
      </w:r>
      <w:r>
        <w:rPr>
          <w:rFonts w:ascii="仿宋" w:hAnsi="仿宋" w:eastAsia="仿宋" w:cs="仿宋"/>
          <w:sz w:val="32"/>
          <w:szCs w:val="32"/>
        </w:rPr>
        <w:t>、</w:t>
      </w:r>
      <w:r>
        <w:rPr>
          <w:rFonts w:hint="eastAsia" w:ascii="仿宋" w:hAnsi="仿宋" w:eastAsia="仿宋" w:cs="仿宋"/>
          <w:sz w:val="32"/>
          <w:szCs w:val="32"/>
        </w:rPr>
        <w:t>农民工的，需要提供身份证、户口薄等材料；</w:t>
      </w:r>
    </w:p>
    <w:p>
      <w:pPr>
        <w:spacing w:line="54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（4）推荐对象在事业单位担任领导职务并在教学、科研等方面作出特殊贡献的专家和学术带头人，可按科研人员推荐，需要提供国务院政府特殊津贴、国家科学技术奖励的相应证书。</w:t>
      </w:r>
    </w:p>
    <w:p>
      <w:pPr>
        <w:spacing w:line="540" w:lineRule="exact"/>
        <w:rPr>
          <w:rFonts w:ascii="仿宋_GB2312" w:hAnsi="仿宋_GB2312" w:eastAsia="仿宋" w:cs="仿宋_GB2312"/>
          <w:sz w:val="32"/>
          <w:szCs w:val="32"/>
        </w:rPr>
      </w:pPr>
      <w:r>
        <w:rPr>
          <w:rFonts w:hint="eastAsia" w:ascii="仿宋" w:hAnsi="仿宋" w:eastAsia="仿宋" w:cs="仿宋"/>
          <w:b/>
          <w:bCs/>
          <w:sz w:val="32"/>
          <w:szCs w:val="32"/>
        </w:rPr>
        <w:t xml:space="preserve">     3.“先进集体（非法人</w:t>
      </w:r>
      <w:r>
        <w:rPr>
          <w:rFonts w:ascii="仿宋" w:hAnsi="仿宋" w:eastAsia="仿宋" w:cs="仿宋"/>
          <w:b/>
          <w:bCs/>
          <w:sz w:val="32"/>
          <w:szCs w:val="32"/>
        </w:rPr>
        <w:t>单位</w:t>
      </w:r>
      <w:r>
        <w:rPr>
          <w:rFonts w:hint="eastAsia" w:ascii="仿宋" w:hAnsi="仿宋" w:eastAsia="仿宋" w:cs="仿宋"/>
          <w:b/>
          <w:bCs/>
          <w:sz w:val="32"/>
          <w:szCs w:val="32"/>
        </w:rPr>
        <w:t>）”推荐对象为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上述</w:t>
      </w:r>
      <w:r>
        <w:rPr>
          <w:rFonts w:hint="eastAsia" w:ascii="仿宋" w:hAnsi="仿宋" w:eastAsia="仿宋" w:cs="仿宋"/>
          <w:spacing w:val="14"/>
          <w:sz w:val="32"/>
          <w:szCs w:val="32"/>
        </w:rPr>
        <w:t>企业、事业、机关、社</w:t>
      </w:r>
      <w:r>
        <w:rPr>
          <w:rFonts w:hint="eastAsia" w:ascii="仿宋" w:hAnsi="仿宋" w:eastAsia="仿宋" w:cs="仿宋"/>
          <w:spacing w:val="16"/>
          <w:sz w:val="32"/>
          <w:szCs w:val="32"/>
        </w:rPr>
        <w:t>会组</w:t>
      </w:r>
      <w:r>
        <w:rPr>
          <w:rFonts w:hint="eastAsia" w:ascii="仿宋" w:hAnsi="仿宋" w:eastAsia="仿宋" w:cs="仿宋"/>
          <w:spacing w:val="10"/>
          <w:sz w:val="32"/>
          <w:szCs w:val="32"/>
        </w:rPr>
        <w:t>织</w:t>
      </w:r>
      <w:r>
        <w:rPr>
          <w:rFonts w:hint="eastAsia" w:ascii="仿宋" w:hAnsi="仿宋" w:eastAsia="仿宋" w:cs="仿宋"/>
          <w:spacing w:val="8"/>
          <w:sz w:val="32"/>
          <w:szCs w:val="32"/>
        </w:rPr>
        <w:t>及其他组织中的班组、工段、车间、科室等非法人集体。</w:t>
      </w:r>
    </w:p>
    <w:p>
      <w:pPr>
        <w:spacing w:line="540" w:lineRule="exact"/>
        <w:ind w:firstLine="629" w:firstLineChars="196"/>
        <w:rPr>
          <w:rFonts w:ascii="仿宋" w:hAnsi="仿宋" w:eastAsia="仿宋" w:cs="仿宋"/>
          <w:b/>
          <w:bCs/>
          <w:sz w:val="32"/>
          <w:szCs w:val="32"/>
          <w:u w:val="single"/>
        </w:rPr>
      </w:pPr>
      <w:r>
        <w:rPr>
          <w:rFonts w:hint="eastAsia" w:ascii="仿宋" w:hAnsi="仿宋" w:eastAsia="仿宋" w:cs="仿宋"/>
          <w:b/>
          <w:bCs/>
          <w:sz w:val="32"/>
          <w:szCs w:val="32"/>
          <w:u w:val="single"/>
        </w:rPr>
        <w:t>审核重点：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（1）不得推荐“注册或登记的企业、事业单位、机关、社会组织及其他组织”，不得推荐虽未注册登记但具有独立人事、财务权限的单位；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（2）在推荐先进集体（非法人</w:t>
      </w:r>
      <w:r>
        <w:rPr>
          <w:rFonts w:ascii="仿宋" w:hAnsi="仿宋" w:eastAsia="仿宋" w:cs="仿宋"/>
          <w:sz w:val="32"/>
          <w:szCs w:val="32"/>
        </w:rPr>
        <w:t>单位</w:t>
      </w:r>
      <w:r>
        <w:rPr>
          <w:rFonts w:hint="eastAsia" w:ascii="仿宋" w:hAnsi="仿宋" w:eastAsia="仿宋" w:cs="仿宋"/>
          <w:sz w:val="32"/>
          <w:szCs w:val="32"/>
        </w:rPr>
        <w:t>）中，尽量推荐企业班组。</w:t>
      </w:r>
    </w:p>
    <w:p>
      <w:pPr>
        <w:overflowPunct w:val="0"/>
        <w:adjustRightInd w:val="0"/>
        <w:snapToGrid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已经获得过北京市劳动模范、北京市先进工作者、北京市模范集体、全国五一劳动奖章、首都劳动奖状、首都劳动奖章、北京市工人先锋号等荣誉称号或者省部级荣誉的，需要如实注明。</w:t>
      </w:r>
    </w:p>
    <w:p>
      <w:pPr>
        <w:spacing w:line="540" w:lineRule="exact"/>
        <w:rPr>
          <w:rFonts w:ascii="楷体" w:hAnsi="楷体" w:eastAsia="楷体" w:cs="楷体"/>
          <w:b/>
          <w:bCs/>
          <w:sz w:val="32"/>
          <w:szCs w:val="32"/>
        </w:rPr>
      </w:pPr>
      <w:r>
        <w:rPr>
          <w:rFonts w:hint="eastAsia" w:ascii="楷体" w:hAnsi="楷体" w:eastAsia="楷体" w:cs="楷体"/>
          <w:b/>
          <w:bCs/>
          <w:sz w:val="32"/>
          <w:szCs w:val="32"/>
        </w:rPr>
        <w:t xml:space="preserve">    （二）基础荣誉</w:t>
      </w:r>
    </w:p>
    <w:p>
      <w:pPr>
        <w:spacing w:line="540" w:lineRule="exact"/>
        <w:rPr>
          <w:rFonts w:ascii="楷体" w:hAnsi="楷体" w:eastAsia="楷体" w:cs="楷体"/>
          <w:sz w:val="32"/>
          <w:szCs w:val="32"/>
        </w:rPr>
      </w:pPr>
      <w:r>
        <w:rPr>
          <w:rFonts w:hint="eastAsia" w:ascii="楷体" w:hAnsi="楷体" w:eastAsia="楷体" w:cs="楷体"/>
          <w:sz w:val="32"/>
          <w:szCs w:val="32"/>
        </w:rPr>
        <w:t xml:space="preserve">    </w:t>
      </w:r>
      <w:r>
        <w:rPr>
          <w:rFonts w:hint="eastAsia" w:ascii="仿宋" w:hAnsi="仿宋" w:eastAsia="仿宋" w:cs="仿宋"/>
          <w:sz w:val="32"/>
          <w:szCs w:val="32"/>
        </w:rPr>
        <w:t>该项为最基础要求，要有一定的荣誉基础，如推荐对象荣誉基础不足，推荐单位确认无法再提供符合要求的荣誉后，各系统不可再向区总推荐。</w:t>
      </w:r>
    </w:p>
    <w:p>
      <w:pPr>
        <w:spacing w:line="540" w:lineRule="exact"/>
        <w:ind w:firstLine="642" w:firstLineChars="200"/>
        <w:rPr>
          <w:rFonts w:ascii="仿宋" w:hAnsi="仿宋" w:eastAsia="仿宋" w:cs="仿宋"/>
          <w:b/>
          <w:bCs/>
          <w:sz w:val="32"/>
          <w:szCs w:val="32"/>
          <w:u w:val="single"/>
        </w:rPr>
      </w:pPr>
      <w:r>
        <w:rPr>
          <w:rFonts w:hint="eastAsia" w:ascii="仿宋" w:hAnsi="仿宋" w:eastAsia="仿宋" w:cs="仿宋"/>
          <w:b/>
          <w:bCs/>
          <w:sz w:val="32"/>
          <w:szCs w:val="32"/>
          <w:u w:val="single"/>
        </w:rPr>
        <w:t>审核重点：</w:t>
      </w:r>
    </w:p>
    <w:p>
      <w:pPr>
        <w:spacing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审核荣誉时，要查验荣誉证书或表彰文件（牌匾不作为基础荣誉的印证资料）,无法提供证书或表彰文件的，也可由授奖单位出具加盖公章的证明。</w:t>
      </w:r>
    </w:p>
    <w:p>
      <w:pPr>
        <w:spacing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推荐对象名称必须与荣誉证书或表彰文件中的名称一致，因机构改革、更名等特殊原因产生不一致的须由推荐对象所在单位有更名权的部门出具加盖公章的证明。</w:t>
      </w:r>
    </w:p>
    <w:p>
      <w:pPr>
        <w:spacing w:line="540" w:lineRule="exact"/>
        <w:ind w:firstLine="642" w:firstLineChars="200"/>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审核中要注意，先进集体(法人单位)推荐对象不得使用其下属部门（车间）或班组的荣誉，出现荣誉“小套大”现象；先进集体（非法人</w:t>
      </w:r>
      <w:r>
        <w:rPr>
          <w:rFonts w:ascii="仿宋" w:hAnsi="仿宋" w:eastAsia="仿宋" w:cs="仿宋"/>
          <w:sz w:val="32"/>
          <w:szCs w:val="32"/>
        </w:rPr>
        <w:t>单位</w:t>
      </w:r>
      <w:r>
        <w:rPr>
          <w:rFonts w:hint="eastAsia" w:ascii="仿宋" w:hAnsi="仿宋" w:eastAsia="仿宋" w:cs="仿宋"/>
          <w:sz w:val="32"/>
          <w:szCs w:val="32"/>
        </w:rPr>
        <w:t xml:space="preserve">）推荐对象不得使用平级的其他车间或班组荣誉，可以使用主要因推荐对象业绩贡献而获得的上一级荣誉，并由推荐对象所在单位出具加盖公章的证明，证明中需表述清楚推荐对象与获得此荣誉的关系。 </w:t>
      </w:r>
    </w:p>
    <w:p>
      <w:pPr>
        <w:widowControl/>
        <w:spacing w:line="540" w:lineRule="exact"/>
        <w:ind w:firstLine="481" w:firstLineChars="150"/>
        <w:rPr>
          <w:rFonts w:ascii="楷体" w:hAnsi="楷体" w:eastAsia="楷体" w:cs="楷体"/>
          <w:b/>
          <w:bCs/>
          <w:sz w:val="32"/>
          <w:szCs w:val="32"/>
        </w:rPr>
      </w:pPr>
      <w:r>
        <w:rPr>
          <w:rFonts w:hint="eastAsia" w:ascii="楷体" w:hAnsi="楷体" w:eastAsia="楷体" w:cs="楷体"/>
          <w:b/>
          <w:bCs/>
          <w:sz w:val="32"/>
          <w:szCs w:val="32"/>
        </w:rPr>
        <w:t>（三）民主程序</w:t>
      </w:r>
    </w:p>
    <w:p>
      <w:pPr>
        <w:spacing w:line="54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1.基层民主推荐。</w:t>
      </w:r>
      <w:r>
        <w:rPr>
          <w:rFonts w:hint="eastAsia" w:ascii="仿宋" w:hAnsi="仿宋" w:eastAsia="仿宋"/>
          <w:sz w:val="32"/>
          <w:szCs w:val="32"/>
        </w:rPr>
        <w:t>坚持民主差额推荐，推荐对象均应自下而上，优中选优，层层选拔产生。各级基层工会实行差额评选，即先进行初始提名，再采用差额方式确定推荐对象。所有推荐对象必须经所在单位民主推荐，由职工代表大会（或职工大会，以下简称职代会）审议通过，职代会闭会期间则由职代会授权的职代会团（组）长和专门委员会（小组）负责人联席会议审议通过</w:t>
      </w:r>
      <w:r>
        <w:rPr>
          <w:rFonts w:hint="eastAsia" w:ascii="仿宋_GB2312" w:hAnsi="Calibri" w:eastAsia="仿宋_GB2312"/>
          <w:sz w:val="32"/>
          <w:szCs w:val="32"/>
        </w:rPr>
        <w:t>（机关单位可结合本单位实际履行相应的民主程序）。</w:t>
      </w:r>
    </w:p>
    <w:p>
      <w:pPr>
        <w:spacing w:line="540" w:lineRule="exact"/>
        <w:rPr>
          <w:rFonts w:ascii="仿宋" w:hAnsi="仿宋" w:eastAsia="仿宋" w:cs="仿宋"/>
          <w:color w:val="auto"/>
          <w:sz w:val="32"/>
          <w:szCs w:val="32"/>
        </w:rPr>
      </w:pPr>
      <w:r>
        <w:rPr>
          <w:rFonts w:hint="eastAsia" w:ascii="仿宋" w:hAnsi="仿宋" w:eastAsia="仿宋" w:cs="仿宋"/>
          <w:b/>
          <w:bCs/>
          <w:color w:val="FF0000"/>
          <w:sz w:val="32"/>
          <w:szCs w:val="32"/>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.资格审查及征求意见。</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方案</w:t>
      </w:r>
      <w:r>
        <w:rPr>
          <w:rFonts w:hint="eastAsia" w:ascii="仿宋" w:hAnsi="仿宋" w:eastAsia="仿宋" w:cs="仿宋"/>
          <w:color w:val="auto"/>
          <w:sz w:val="32"/>
          <w:szCs w:val="32"/>
        </w:rPr>
        <w:t>》要求，做好</w:t>
      </w:r>
      <w:r>
        <w:rPr>
          <w:rFonts w:hint="eastAsia" w:ascii="仿宋" w:hAnsi="仿宋" w:eastAsia="仿宋" w:cs="仿宋"/>
          <w:color w:val="auto"/>
          <w:sz w:val="32"/>
          <w:szCs w:val="32"/>
          <w:lang w:eastAsia="zh-CN"/>
        </w:rPr>
        <w:t>各部门联动审核，在</w:t>
      </w:r>
      <w:r>
        <w:rPr>
          <w:rFonts w:hint="eastAsia" w:ascii="仿宋" w:hAnsi="仿宋" w:eastAsia="仿宋" w:cs="仿宋"/>
          <w:color w:val="auto"/>
          <w:sz w:val="32"/>
          <w:szCs w:val="32"/>
        </w:rPr>
        <w:t>推荐对象资格核查工作</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，核查出现问题的一律不允许向区总推荐。</w:t>
      </w:r>
    </w:p>
    <w:p>
      <w:pPr>
        <w:spacing w:line="54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u w:val="single"/>
        </w:rPr>
        <w:t xml:space="preserve"> 审核重点：</w:t>
      </w:r>
    </w:p>
    <w:p>
      <w:pPr>
        <w:widowControl/>
        <w:kinsoku w:val="0"/>
        <w:autoSpaceDE w:val="0"/>
        <w:autoSpaceDN w:val="0"/>
        <w:adjustRightInd w:val="0"/>
        <w:snapToGrid w:val="0"/>
        <w:spacing w:before="1" w:line="540" w:lineRule="exact"/>
        <w:ind w:firstLine="629" w:firstLineChars="196"/>
        <w:textAlignment w:val="baseline"/>
        <w:rPr>
          <w:rFonts w:ascii="仿宋" w:hAnsi="仿宋" w:eastAsia="仿宋" w:cs="仿宋"/>
          <w:b/>
          <w:bCs/>
          <w:sz w:val="36"/>
          <w:szCs w:val="36"/>
        </w:rPr>
      </w:pPr>
      <w:r>
        <w:rPr>
          <w:rFonts w:hint="eastAsia" w:ascii="仿宋" w:hAnsi="仿宋" w:eastAsia="仿宋" w:cs="仿宋"/>
          <w:b/>
          <w:bCs/>
          <w:sz w:val="32"/>
          <w:szCs w:val="32"/>
        </w:rPr>
        <w:t>先进个人：</w:t>
      </w:r>
    </w:p>
    <w:p>
      <w:pPr>
        <w:spacing w:line="540" w:lineRule="exact"/>
        <w:ind w:firstLine="640"/>
        <w:rPr>
          <w:rFonts w:ascii="楷体" w:hAnsi="楷体" w:eastAsia="楷体" w:cs="楷体"/>
          <w:b/>
          <w:bCs/>
          <w:sz w:val="32"/>
          <w:szCs w:val="32"/>
        </w:rPr>
      </w:pPr>
      <w:r>
        <w:rPr>
          <w:rFonts w:hint="eastAsia" w:ascii="仿宋" w:hAnsi="仿宋" w:eastAsia="仿宋" w:cs="仿宋"/>
          <w:sz w:val="32"/>
          <w:szCs w:val="32"/>
        </w:rPr>
        <w:t>（1）公安部门意见:全部人选均需要提供。</w:t>
      </w:r>
    </w:p>
    <w:p>
      <w:pPr>
        <w:spacing w:line="540" w:lineRule="exact"/>
        <w:ind w:firstLine="640"/>
        <w:rPr>
          <w:rFonts w:ascii="仿宋" w:hAnsi="仿宋" w:eastAsia="仿宋" w:cs="仿宋"/>
          <w:sz w:val="32"/>
          <w:szCs w:val="32"/>
        </w:rPr>
      </w:pPr>
      <w:r>
        <w:rPr>
          <w:rFonts w:hint="eastAsia" w:ascii="仿宋" w:hAnsi="仿宋" w:eastAsia="仿宋" w:cs="仿宋"/>
          <w:sz w:val="32"/>
          <w:szCs w:val="32"/>
        </w:rPr>
        <w:t>（2）相关部门征求意见表(以实际表格为准):</w:t>
      </w:r>
    </w:p>
    <w:p>
      <w:pPr>
        <w:spacing w:line="540" w:lineRule="exact"/>
        <w:ind w:firstLine="640"/>
        <w:rPr>
          <w:rFonts w:ascii="仿宋_GB2312" w:eastAsia="仿宋_GB231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_GB2312" w:eastAsia="仿宋_GB2312"/>
          <w:sz w:val="32"/>
          <w:szCs w:val="32"/>
        </w:rPr>
        <w:t>申报先进集体的企业负责人，所在的企业需依法建立工会组织，且需按照管理权限经发展改革、人力资源社会保障、生态环境、卫生健康、应急管理、税务、市场监管等部门审查同意</w:t>
      </w:r>
      <w:r>
        <w:rPr>
          <w:rFonts w:hint="eastAsia" w:ascii="仿宋" w:hAnsi="仿宋" w:eastAsia="仿宋" w:cs="仿宋"/>
          <w:sz w:val="32"/>
          <w:szCs w:val="32"/>
        </w:rPr>
        <w:t>（主要对是否发生重特大生产安全事故、严重职业危害或群体性事件，拖欠职工工资，欠缴职工保险，劳动关系不和谐，严重失信，未依照《公司法》有关要求建立职工董事制度、职工监事制度，能源消耗超标，环境污染严重等进行核查）</w:t>
      </w:r>
      <w:r>
        <w:rPr>
          <w:rFonts w:hint="eastAsia" w:ascii="仿宋_GB2312" w:eastAsia="仿宋_GB2312"/>
          <w:sz w:val="32"/>
          <w:szCs w:val="32"/>
        </w:rPr>
        <w:t>。</w:t>
      </w:r>
    </w:p>
    <w:p>
      <w:pPr>
        <w:spacing w:line="540" w:lineRule="exact"/>
        <w:ind w:firstLine="640"/>
        <w:rPr>
          <w:rFonts w:ascii="仿宋_GB2312" w:eastAsia="仿宋_GB231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_GB2312" w:eastAsia="仿宋_GB2312"/>
          <w:sz w:val="32"/>
          <w:szCs w:val="32"/>
        </w:rPr>
        <w:t>国有和国有控股企业负责人还需经组织人事、纪检监察部门审查同意。</w:t>
      </w:r>
    </w:p>
    <w:p>
      <w:pPr>
        <w:spacing w:line="540" w:lineRule="exact"/>
        <w:ind w:firstLine="640"/>
        <w:rPr>
          <w:rFonts w:ascii="仿宋_GB2312" w:eastAsia="仿宋_GB231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_GB2312" w:eastAsia="仿宋_GB2312"/>
          <w:sz w:val="32"/>
          <w:szCs w:val="32"/>
        </w:rPr>
        <w:t>非公企业负责人要按规定征求统战部门或工商联的意见，还需征得上级党委或上级主管部门就其廉洁自律、遵纪守法等方面情况的审查同意，</w:t>
      </w:r>
    </w:p>
    <w:p>
      <w:pPr>
        <w:spacing w:line="540" w:lineRule="exact"/>
        <w:ind w:firstLine="640"/>
        <w:rPr>
          <w:rFonts w:ascii="仿宋" w:hAnsi="仿宋" w:eastAsia="仿宋" w:cs="仿宋"/>
          <w:spacing w:val="15"/>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pacing w:val="15"/>
          <w:sz w:val="32"/>
          <w:szCs w:val="32"/>
        </w:rPr>
        <w:t>推荐对象若为多个企业负责人，且涉及多个区或其他省份,需征求所有企业注册地有关部门的意见。</w:t>
      </w:r>
    </w:p>
    <w:p>
      <w:pPr>
        <w:spacing w:line="54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sz w:val="32"/>
          <w:szCs w:val="32"/>
        </w:rPr>
        <w:t>（3）</w:t>
      </w:r>
      <w:r>
        <w:rPr>
          <w:rFonts w:hint="eastAsia" w:ascii="仿宋" w:hAnsi="仿宋" w:eastAsia="仿宋"/>
          <w:sz w:val="32"/>
          <w:szCs w:val="32"/>
        </w:rPr>
        <w:t>推荐对象中的机关事业单位干部，须按干部管理权限，征求组织人事、纪检监察部门意见</w:t>
      </w:r>
      <w:r>
        <w:rPr>
          <w:rFonts w:hint="eastAsia" w:ascii="仿宋" w:hAnsi="仿宋" w:eastAsia="仿宋" w:cs="仿宋"/>
          <w:color w:val="000000"/>
          <w:kern w:val="0"/>
          <w:sz w:val="32"/>
          <w:szCs w:val="32"/>
          <w:lang w:bidi="ar"/>
        </w:rPr>
        <w:t>；</w:t>
      </w:r>
    </w:p>
    <w:p>
      <w:pPr>
        <w:numPr>
          <w:ilvl w:val="255"/>
          <w:numId w:val="0"/>
        </w:numPr>
        <w:spacing w:line="54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（4）推荐对象是跨省(区、市)农民工的,须征得户籍所在地的村或社区同意。</w:t>
      </w:r>
    </w:p>
    <w:p>
      <w:pPr>
        <w:numPr>
          <w:ilvl w:val="255"/>
          <w:numId w:val="0"/>
        </w:numPr>
        <w:spacing w:line="540" w:lineRule="exact"/>
        <w:ind w:firstLine="640" w:firstLineChars="20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（5）推荐对象是港澳台员工的，须征得所在港澳台事务部门同意。</w:t>
      </w:r>
    </w:p>
    <w:p>
      <w:pPr>
        <w:widowControl/>
        <w:kinsoku w:val="0"/>
        <w:autoSpaceDE w:val="0"/>
        <w:autoSpaceDN w:val="0"/>
        <w:adjustRightInd w:val="0"/>
        <w:snapToGrid w:val="0"/>
        <w:spacing w:before="1" w:line="540" w:lineRule="exact"/>
        <w:ind w:firstLine="708" w:firstLineChars="196"/>
        <w:textAlignment w:val="baseline"/>
        <w:rPr>
          <w:rFonts w:ascii="仿宋" w:hAnsi="仿宋" w:eastAsia="仿宋" w:cs="仿宋"/>
          <w:b/>
          <w:bCs/>
          <w:sz w:val="36"/>
          <w:szCs w:val="36"/>
        </w:rPr>
      </w:pPr>
    </w:p>
    <w:p>
      <w:pPr>
        <w:widowControl/>
        <w:kinsoku w:val="0"/>
        <w:autoSpaceDE w:val="0"/>
        <w:autoSpaceDN w:val="0"/>
        <w:adjustRightInd w:val="0"/>
        <w:snapToGrid w:val="0"/>
        <w:spacing w:before="1" w:line="540" w:lineRule="exact"/>
        <w:ind w:firstLine="629" w:firstLineChars="196"/>
        <w:textAlignment w:val="baseline"/>
        <w:rPr>
          <w:rFonts w:ascii="仿宋" w:hAnsi="仿宋" w:eastAsia="仿宋" w:cs="仿宋"/>
          <w:b/>
          <w:bCs/>
          <w:sz w:val="32"/>
          <w:szCs w:val="32"/>
        </w:rPr>
      </w:pPr>
      <w:r>
        <w:rPr>
          <w:rFonts w:hint="eastAsia" w:ascii="仿宋" w:hAnsi="仿宋" w:eastAsia="仿宋" w:cs="仿宋"/>
          <w:b/>
          <w:bCs/>
          <w:sz w:val="32"/>
          <w:szCs w:val="32"/>
        </w:rPr>
        <w:t>先进集体（法人单位）：</w:t>
      </w:r>
    </w:p>
    <w:p>
      <w:pPr>
        <w:spacing w:line="540" w:lineRule="exact"/>
        <w:ind w:firstLine="640" w:firstLineChars="200"/>
        <w:rPr>
          <w:rFonts w:ascii="楷体" w:hAnsi="楷体" w:eastAsia="楷体" w:cs="楷体"/>
          <w:b/>
          <w:bCs/>
          <w:sz w:val="32"/>
          <w:szCs w:val="32"/>
        </w:rPr>
      </w:pPr>
      <w:r>
        <w:rPr>
          <w:rFonts w:hint="eastAsia" w:ascii="仿宋" w:hAnsi="仿宋" w:eastAsia="仿宋" w:cs="仿宋"/>
          <w:sz w:val="32"/>
          <w:szCs w:val="32"/>
        </w:rPr>
        <w:t>相关部门审查意见函(以实际表格为准):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申报先进集体的企业</w:t>
      </w:r>
      <w:r>
        <w:rPr>
          <w:rFonts w:hint="eastAsia" w:ascii="仿宋_GB2312" w:eastAsia="仿宋_GB2312"/>
          <w:sz w:val="32"/>
          <w:szCs w:val="32"/>
        </w:rPr>
        <w:t>需依法建立工会组织，且需按照管理权限经发展改革、人力资源社会保障、生态环境、卫生健康、应急管理、税务、市场监管等部门审查同意</w:t>
      </w:r>
      <w:r>
        <w:rPr>
          <w:rFonts w:hint="eastAsia" w:ascii="仿宋" w:hAnsi="仿宋" w:eastAsia="仿宋" w:cs="仿宋"/>
          <w:sz w:val="32"/>
          <w:szCs w:val="32"/>
        </w:rPr>
        <w:t>（主要对是否发生重特大生产安全事故、严重职业危害或群体性事件，拖欠职工工资，欠缴职工保险，劳动关系不和谐，严重失信，未依照《公司法》有关要求建立职工董事制度、职工监事制度，能源消耗超标，环境污染严重等进行核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国有和国有控股企业</w:t>
      </w:r>
      <w:r>
        <w:rPr>
          <w:rFonts w:hint="eastAsia" w:ascii="仿宋_GB2312" w:eastAsia="仿宋_GB2312"/>
          <w:sz w:val="32"/>
          <w:szCs w:val="32"/>
        </w:rPr>
        <w:t>需按照管理权限</w:t>
      </w:r>
      <w:r>
        <w:rPr>
          <w:rFonts w:hint="eastAsia" w:ascii="仿宋" w:hAnsi="仿宋" w:eastAsia="仿宋" w:cs="仿宋"/>
          <w:sz w:val="32"/>
          <w:szCs w:val="32"/>
        </w:rPr>
        <w:t>经审计、纪检监察、组织人事等部门审查同意；非公企业按规定征求统战部门</w:t>
      </w:r>
      <w:r>
        <w:rPr>
          <w:rFonts w:hint="eastAsia" w:ascii="仿宋_GB2312" w:eastAsia="仿宋_GB2312"/>
          <w:sz w:val="32"/>
          <w:szCs w:val="32"/>
        </w:rPr>
        <w:t>或</w:t>
      </w:r>
      <w:r>
        <w:rPr>
          <w:rFonts w:hint="eastAsia" w:ascii="仿宋" w:hAnsi="仿宋" w:eastAsia="仿宋" w:cs="仿宋"/>
          <w:sz w:val="32"/>
          <w:szCs w:val="32"/>
        </w:rPr>
        <w:t>工商联的意见。</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sz w:val="32"/>
          <w:szCs w:val="32"/>
        </w:rPr>
        <w:t>推荐对象中的机关事业单位，要按管理权限，征求组织人事、纪检监察部门意见</w:t>
      </w:r>
      <w:r>
        <w:rPr>
          <w:rFonts w:hint="eastAsia" w:ascii="仿宋" w:hAnsi="仿宋" w:eastAsia="仿宋" w:cs="仿宋"/>
          <w:color w:val="000000"/>
          <w:kern w:val="0"/>
          <w:sz w:val="32"/>
          <w:szCs w:val="32"/>
          <w:lang w:bidi="ar"/>
        </w:rPr>
        <w:t>。</w:t>
      </w:r>
    </w:p>
    <w:p>
      <w:pPr>
        <w:widowControl/>
        <w:kinsoku w:val="0"/>
        <w:autoSpaceDE w:val="0"/>
        <w:autoSpaceDN w:val="0"/>
        <w:adjustRightInd w:val="0"/>
        <w:snapToGrid w:val="0"/>
        <w:spacing w:before="1" w:line="540" w:lineRule="exact"/>
        <w:ind w:firstLine="629" w:firstLineChars="196"/>
        <w:textAlignment w:val="baseline"/>
        <w:rPr>
          <w:rFonts w:ascii="仿宋" w:hAnsi="仿宋" w:eastAsia="仿宋" w:cs="仿宋"/>
          <w:b/>
          <w:bCs/>
          <w:sz w:val="32"/>
          <w:szCs w:val="32"/>
        </w:rPr>
      </w:pPr>
      <w:r>
        <w:rPr>
          <w:rFonts w:hint="eastAsia" w:ascii="仿宋" w:hAnsi="仿宋" w:eastAsia="仿宋" w:cs="仿宋"/>
          <w:b/>
          <w:bCs/>
          <w:sz w:val="32"/>
          <w:szCs w:val="32"/>
        </w:rPr>
        <w:t>先进集体（非法人单位）：</w:t>
      </w:r>
    </w:p>
    <w:p>
      <w:pPr>
        <w:widowControl/>
        <w:kinsoku w:val="0"/>
        <w:autoSpaceDE w:val="0"/>
        <w:autoSpaceDN w:val="0"/>
        <w:adjustRightInd w:val="0"/>
        <w:snapToGrid w:val="0"/>
        <w:spacing w:before="1" w:line="540" w:lineRule="exact"/>
        <w:ind w:firstLine="627" w:firstLineChars="196"/>
        <w:textAlignment w:val="baseline"/>
        <w:rPr>
          <w:rFonts w:ascii="仿宋" w:hAnsi="仿宋" w:eastAsia="仿宋" w:cs="仿宋"/>
          <w:b/>
          <w:bCs/>
          <w:sz w:val="36"/>
          <w:szCs w:val="36"/>
        </w:rPr>
      </w:pPr>
      <w:r>
        <w:rPr>
          <w:rFonts w:hint="eastAsia" w:ascii="仿宋" w:hAnsi="仿宋" w:eastAsia="仿宋" w:cs="仿宋"/>
          <w:sz w:val="32"/>
          <w:szCs w:val="32"/>
        </w:rPr>
        <w:t>机关事业单位中申报先进集体的，须经组织人事、纪检监察等部门审查同意。</w:t>
      </w:r>
    </w:p>
    <w:p>
      <w:pPr>
        <w:widowControl/>
        <w:numPr>
          <w:ilvl w:val="255"/>
          <w:numId w:val="0"/>
        </w:numPr>
        <w:spacing w:line="540" w:lineRule="exact"/>
        <w:ind w:firstLine="642" w:firstLineChars="200"/>
        <w:rPr>
          <w:rFonts w:ascii="仿宋" w:hAnsi="仿宋" w:eastAsia="仿宋" w:cs="仿宋"/>
          <w:b/>
          <w:bCs/>
          <w:sz w:val="32"/>
          <w:szCs w:val="32"/>
        </w:rPr>
      </w:pPr>
      <w:r>
        <w:rPr>
          <w:rFonts w:hint="eastAsia" w:ascii="楷体" w:hAnsi="楷体" w:eastAsia="楷体" w:cs="楷体"/>
          <w:b/>
          <w:bCs/>
          <w:sz w:val="32"/>
          <w:szCs w:val="32"/>
        </w:rPr>
        <w:t>重点关注:</w:t>
      </w:r>
      <w:r>
        <w:rPr>
          <w:rFonts w:hint="eastAsia" w:ascii="仿宋" w:hAnsi="仿宋" w:eastAsia="仿宋" w:cs="仿宋"/>
          <w:spacing w:val="15"/>
          <w:sz w:val="32"/>
          <w:szCs w:val="32"/>
        </w:rPr>
        <w:t>注意推荐对象平时是否有被举报的问题，要做到底数清、情况明。对于接诉即办工作排名靠后的推荐对象，不予推荐。</w:t>
      </w:r>
    </w:p>
    <w:p>
      <w:pPr>
        <w:widowControl/>
        <w:spacing w:line="540" w:lineRule="exact"/>
        <w:ind w:firstLine="642" w:firstLineChars="200"/>
        <w:rPr>
          <w:rFonts w:ascii="楷体" w:hAnsi="楷体" w:eastAsia="楷体" w:cs="楷体"/>
          <w:b/>
          <w:bCs/>
          <w:sz w:val="32"/>
          <w:szCs w:val="32"/>
          <w:lang w:val="en"/>
        </w:rPr>
      </w:pPr>
      <w:r>
        <w:rPr>
          <w:rFonts w:hint="eastAsia" w:ascii="楷体" w:hAnsi="楷体" w:eastAsia="楷体" w:cs="楷体"/>
          <w:b/>
          <w:bCs/>
          <w:sz w:val="32"/>
          <w:szCs w:val="32"/>
          <w:lang w:val="en"/>
        </w:rPr>
        <w:t>（四）不建议推荐的几种情形：</w:t>
      </w:r>
    </w:p>
    <w:p>
      <w:pPr>
        <w:widowControl/>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副局级或者相当于副局级及以上机关、企事业领导干部一般不作为先进推荐对象。副局级或者相当于副局级及以上企业一般不作为先进集体推荐对象。副司局级及以上党政机关和社会团体、县级及以上党委或者政府一般不参评。</w:t>
      </w:r>
    </w:p>
    <w:p>
      <w:pPr>
        <w:widowControl/>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2.没有开展劳动和技能竞赛的企事业单位和班组、工段、车间、科室不能作为先进集体推荐对象。</w:t>
      </w:r>
    </w:p>
    <w:p>
      <w:pPr>
        <w:widowControl/>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3.未组建工会，未建立职代会和集体合同制度，欠缴工会经费，未依照《公司法》有关要求建立职工董事制度、职工监事制度的企业和企业负责人当年内不得推荐。</w:t>
      </w:r>
    </w:p>
    <w:p>
      <w:pPr>
        <w:widowControl/>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有近三年内发生重特大生产安全事故、严重职业危害或群体性事件，因拖欠职工工资，欠缴职工保险受到行政处罚，劳动关系不和谐，严重失信，能源消耗超标，环境污染严重等情形之一的企业和企业负责人不得推荐。</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三、推荐常见问题</w:t>
      </w:r>
    </w:p>
    <w:p>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结合近年首都奖项评选工作实际，我们对基层评选工作中经常出现的问题进行了梳理，希望各单位在今年的评选工作中予以规避。</w:t>
      </w:r>
    </w:p>
    <w:p>
      <w:pPr>
        <w:tabs>
          <w:tab w:val="left" w:pos="312"/>
        </w:tabs>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.审批表中的“事迹材料”统一用仿宋小四号字，事迹应简要精炼，不可只简单罗列荣誉。建议1500字左右，汇总表事迹材料控制在500字以内。</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.推荐对象工会关系不在本区本系统的，要按其工会组织隶属关系征求有关工会组织的意见，在“</w:t>
      </w:r>
      <w:r>
        <w:rPr>
          <w:rFonts w:hint="eastAsia" w:ascii="仿宋" w:hAnsi="仿宋" w:eastAsia="仿宋" w:cs="仿宋"/>
          <w:sz w:val="32"/>
          <w:szCs w:val="32"/>
          <w:lang w:eastAsia="zh-CN"/>
        </w:rPr>
        <w:t>上级工会意见</w:t>
      </w:r>
      <w:r>
        <w:rPr>
          <w:rFonts w:hint="eastAsia" w:ascii="仿宋" w:hAnsi="仿宋" w:eastAsia="仿宋" w:cs="仿宋"/>
          <w:sz w:val="32"/>
          <w:szCs w:val="32"/>
        </w:rPr>
        <w:t>”栏处除推荐单位盖章外，还需加盖一个“工会组织隶属关系工会章”。</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.何时何地受过何种奖励：即荣誉基础，请填报近五年内，区（局、集团）级及以上荣誉，写明年份、表彰主体（表彰决定机关）、称号（或奖励名称），最多填报不超过五项。</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.何时何地受过何种处分（处罚）：推荐对象是企业负责人的，须同时填写个人受到的处分情况和企业受到的处罚情况。其他推荐对象只填个人受处分情况。</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.企业负责人填报奖章汇总表时，在“是否农民工及户籍情况”下拉列表中，只能选择“本市</w:t>
      </w:r>
      <w:r>
        <w:rPr>
          <w:rFonts w:ascii="仿宋" w:hAnsi="仿宋" w:eastAsia="仿宋" w:cs="仿宋"/>
          <w:sz w:val="32"/>
          <w:szCs w:val="32"/>
        </w:rPr>
        <w:t>/</w:t>
      </w:r>
      <w:r>
        <w:rPr>
          <w:rFonts w:hint="eastAsia" w:ascii="仿宋" w:hAnsi="仿宋" w:eastAsia="仿宋" w:cs="仿宋"/>
          <w:sz w:val="32"/>
          <w:szCs w:val="32"/>
        </w:rPr>
        <w:t>跨省非农民工”。</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.一线职工指企业部门经理、车间主任及以下与事业单位、机关、其他社会组织中部门负责人以下的职工。</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.专业技术人员指企事业单位中专职从事技术工作的人员。</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.事业单位领导干部与党政机关领导干部同等对待，但科研单位中在教学、科研等方面作出特殊贡献的专家或学术带头人，提供享受国务院政府特殊津贴或获得过国家科学技术奖励的证明，可按科教人员对待。</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企业部门经理、车间主任（不含）以上企业管理人员，不满足规定条件的，只能按管理人员身份申报，不能当作产业工人、其他一线职工和专业技术人员等申报。具体从事专业技术工作或兼任技术研发部门负责人的企业副总，以专业技术人员身份申报的，须提供本人具有中级以上专业技术职称的证明；</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.其他劳动者包括:社区工作人员(含社区“两委”人员)、民办非企业从业人员、个体工商户等。</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.在地方或企事业单位挂职的干部,按其原工作单位职务推荐。</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.非公有制企业指国有企业、国有独资公司及集体企业之外的企业。对于混合所有制企业、混改企业等，推荐</w:t>
      </w:r>
      <w:r>
        <w:rPr>
          <w:rFonts w:ascii="仿宋" w:hAnsi="仿宋" w:eastAsia="仿宋" w:cs="仿宋"/>
          <w:sz w:val="32"/>
          <w:szCs w:val="32"/>
        </w:rPr>
        <w:t>个人时，</w:t>
      </w:r>
      <w:r>
        <w:rPr>
          <w:rFonts w:hint="eastAsia" w:ascii="仿宋" w:hAnsi="仿宋" w:eastAsia="仿宋" w:cs="仿宋"/>
          <w:sz w:val="32"/>
          <w:szCs w:val="32"/>
        </w:rPr>
        <w:t>其中</w:t>
      </w:r>
      <w:r>
        <w:rPr>
          <w:rFonts w:ascii="仿宋" w:hAnsi="仿宋" w:eastAsia="仿宋" w:cs="仿宋"/>
          <w:sz w:val="32"/>
          <w:szCs w:val="32"/>
        </w:rPr>
        <w:t>没有</w:t>
      </w:r>
      <w:r>
        <w:rPr>
          <w:rFonts w:hint="eastAsia" w:ascii="仿宋" w:hAnsi="仿宋" w:eastAsia="仿宋" w:cs="仿宋"/>
          <w:sz w:val="32"/>
          <w:szCs w:val="32"/>
        </w:rPr>
        <w:t>央企、</w:t>
      </w:r>
      <w:r>
        <w:rPr>
          <w:rFonts w:ascii="仿宋" w:hAnsi="仿宋" w:eastAsia="仿宋" w:cs="仿宋"/>
          <w:sz w:val="32"/>
          <w:szCs w:val="32"/>
        </w:rPr>
        <w:t>国企编制的</w:t>
      </w:r>
      <w:r>
        <w:rPr>
          <w:rFonts w:hint="eastAsia" w:ascii="仿宋" w:hAnsi="仿宋" w:eastAsia="仿宋" w:cs="仿宋"/>
          <w:sz w:val="32"/>
          <w:szCs w:val="32"/>
        </w:rPr>
        <w:t>个</w:t>
      </w:r>
      <w:r>
        <w:rPr>
          <w:rFonts w:ascii="仿宋" w:hAnsi="仿宋" w:eastAsia="仿宋" w:cs="仿宋"/>
          <w:sz w:val="32"/>
          <w:szCs w:val="32"/>
        </w:rPr>
        <w:t>人可视为非公</w:t>
      </w:r>
      <w:r>
        <w:rPr>
          <w:rFonts w:hint="eastAsia" w:ascii="仿宋" w:hAnsi="仿宋" w:eastAsia="仿宋" w:cs="仿宋"/>
          <w:sz w:val="32"/>
          <w:szCs w:val="32"/>
        </w:rPr>
        <w:t>；推荐</w:t>
      </w:r>
      <w:r>
        <w:rPr>
          <w:rFonts w:ascii="仿宋" w:hAnsi="仿宋" w:eastAsia="仿宋" w:cs="仿宋"/>
          <w:sz w:val="32"/>
          <w:szCs w:val="32"/>
        </w:rPr>
        <w:t>集体时，</w:t>
      </w:r>
      <w:r>
        <w:rPr>
          <w:rFonts w:hint="eastAsia" w:ascii="仿宋" w:hAnsi="仿宋" w:eastAsia="仿宋" w:cs="仿宋"/>
          <w:sz w:val="32"/>
          <w:szCs w:val="32"/>
        </w:rPr>
        <w:t>含有非公部门的集体</w:t>
      </w:r>
      <w:r>
        <w:rPr>
          <w:rFonts w:ascii="仿宋" w:hAnsi="仿宋" w:eastAsia="仿宋" w:cs="仿宋"/>
          <w:sz w:val="32"/>
          <w:szCs w:val="32"/>
        </w:rPr>
        <w:t>可视为非公。</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.班组指企事业单位、机关与其他社会组织中最基本的生产管理单位。</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.教育系统应向教学一线倾斜，推荐多年从事教学工作、有突出贡献的优秀教师，校级领导与管理人员从严把握。</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．连续五年以上（含五年）获得北京市“安康杯”竞赛优胜单位可优先推荐。</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．村支书身份一般不推荐申报，如果兼任村经济合作社法人，可作为村经济合作社法人身份申请。</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四、推荐工作新增要求</w:t>
      </w:r>
    </w:p>
    <w:p>
      <w:pPr>
        <w:widowControl/>
        <w:spacing w:line="54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（一）关于新质生产力</w:t>
      </w:r>
    </w:p>
    <w:p>
      <w:pPr>
        <w:tabs>
          <w:tab w:val="left" w:pos="312"/>
        </w:tabs>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注意推荐新质生产力对象是今年的新要求。今年的推荐汇总表中专门增加了“是否新质生产力”栏目。请注重推荐发展新质生产力的对象。新质生产力的定义：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widowControl/>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b/>
          <w:bCs/>
          <w:sz w:val="32"/>
          <w:szCs w:val="32"/>
        </w:rPr>
        <w:t>推荐工作严格遵守保密规定</w:t>
      </w:r>
    </w:p>
    <w:p>
      <w:pPr>
        <w:widowControl/>
        <w:adjustRightInd w:val="0"/>
        <w:snapToGrid w:val="0"/>
        <w:spacing w:line="540" w:lineRule="exact"/>
        <w:ind w:firstLine="645"/>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信息数据库相关</w:t>
      </w:r>
      <w:r>
        <w:rPr>
          <w:rFonts w:hint="eastAsia" w:ascii="仿宋" w:hAnsi="仿宋" w:eastAsia="仿宋" w:cs="仿宋"/>
          <w:color w:val="auto"/>
          <w:sz w:val="32"/>
          <w:szCs w:val="32"/>
        </w:rPr>
        <w:t>保密管理要求,各单位进行推荐时，需明确涉敏感信息对象名单，其有关材料按照内部资料进行管理</w:t>
      </w:r>
      <w:r>
        <w:rPr>
          <w:rFonts w:hint="eastAsia" w:ascii="仿宋" w:hAnsi="仿宋" w:eastAsia="仿宋" w:cs="仿宋"/>
          <w:color w:val="auto"/>
          <w:sz w:val="32"/>
          <w:szCs w:val="32"/>
          <w:lang w:eastAsia="zh-CN"/>
        </w:rPr>
        <w:t>。</w:t>
      </w:r>
    </w:p>
    <w:p>
      <w:pPr>
        <w:tabs>
          <w:tab w:val="left" w:pos="312"/>
        </w:tabs>
        <w:spacing w:line="540" w:lineRule="exact"/>
        <w:ind w:firstLine="640" w:firstLineChars="200"/>
        <w:rPr>
          <w:rFonts w:ascii="仿宋" w:hAnsi="仿宋" w:eastAsia="仿宋" w:cs="仿宋"/>
          <w:sz w:val="32"/>
          <w:szCs w:val="32"/>
        </w:rPr>
      </w:pPr>
    </w:p>
    <w:p>
      <w:pPr>
        <w:tabs>
          <w:tab w:val="left" w:pos="312"/>
        </w:tabs>
        <w:spacing w:line="540" w:lineRule="exact"/>
        <w:rPr>
          <w:rFonts w:hint="eastAsia" w:ascii="仿宋" w:hAnsi="仿宋" w:eastAsia="仿宋" w:cs="仿宋"/>
          <w:sz w:val="32"/>
          <w:szCs w:val="32"/>
        </w:rPr>
      </w:pPr>
      <w:r>
        <w:rPr>
          <w:rFonts w:hint="eastAsia" w:ascii="仿宋" w:hAnsi="仿宋" w:eastAsia="仿宋" w:cs="仿宋"/>
          <w:sz w:val="32"/>
          <w:szCs w:val="32"/>
        </w:rPr>
        <w:t>附件：1.推荐对象脱密情况承诺书（模板）</w:t>
      </w:r>
    </w:p>
    <w:p>
      <w:pPr>
        <w:tabs>
          <w:tab w:val="left" w:pos="312"/>
        </w:tabs>
        <w:spacing w:line="540" w:lineRule="exact"/>
        <w:rPr>
          <w:rFonts w:hint="eastAsia" w:ascii="仿宋" w:hAnsi="仿宋" w:eastAsia="仿宋" w:cs="仿宋"/>
          <w:sz w:val="32"/>
          <w:szCs w:val="32"/>
        </w:rPr>
      </w:pPr>
    </w:p>
    <w:p>
      <w:pPr>
        <w:widowControl/>
        <w:adjustRightInd w:val="0"/>
        <w:snapToGrid w:val="0"/>
        <w:spacing w:line="540" w:lineRule="exact"/>
        <w:ind w:firstLine="645"/>
        <w:jc w:val="right"/>
        <w:rPr>
          <w:rFonts w:hint="eastAsia" w:ascii="仿宋" w:hAnsi="仿宋" w:eastAsia="仿宋" w:cs="仿宋"/>
          <w:sz w:val="32"/>
          <w:szCs w:val="32"/>
        </w:rPr>
      </w:pPr>
      <w:r>
        <w:rPr>
          <w:rFonts w:hint="eastAsia" w:ascii="仿宋" w:hAnsi="仿宋" w:eastAsia="仿宋" w:cs="仿宋"/>
          <w:sz w:val="32"/>
          <w:szCs w:val="32"/>
        </w:rPr>
        <w:t>海淀区总工会职工发展部</w:t>
      </w:r>
    </w:p>
    <w:p>
      <w:pPr>
        <w:widowControl/>
        <w:adjustRightInd w:val="0"/>
        <w:snapToGrid w:val="0"/>
        <w:spacing w:line="540" w:lineRule="exact"/>
        <w:ind w:firstLine="645"/>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2024年11月</w:t>
      </w:r>
    </w:p>
    <w:p>
      <w:pPr>
        <w:spacing w:line="540" w:lineRule="exact"/>
        <w:rPr>
          <w:rFonts w:ascii="黑体" w:hAnsi="黑体" w:eastAsia="黑体" w:cs="黑体"/>
          <w:w w:val="90"/>
          <w:sz w:val="32"/>
          <w:szCs w:val="32"/>
        </w:rPr>
      </w:pPr>
      <w:bookmarkStart w:id="0" w:name="_GoBack"/>
      <w:bookmarkEnd w:id="0"/>
    </w:p>
    <w:p>
      <w:pPr>
        <w:spacing w:line="560" w:lineRule="exact"/>
        <w:rPr>
          <w:rFonts w:hint="eastAsia"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黑体" w:hAnsi="黑体" w:eastAsia="黑体" w:cs="黑体"/>
          <w:w w:val="90"/>
          <w:sz w:val="32"/>
          <w:szCs w:val="32"/>
        </w:rPr>
      </w:pPr>
      <w:r>
        <w:rPr>
          <w:rFonts w:hint="eastAsia" w:ascii="黑体" w:hAnsi="黑体" w:eastAsia="黑体" w:cs="黑体"/>
          <w:w w:val="90"/>
          <w:sz w:val="32"/>
          <w:szCs w:val="32"/>
        </w:rPr>
        <w:t>附件</w:t>
      </w:r>
      <w:r>
        <w:rPr>
          <w:rFonts w:ascii="黑体" w:hAnsi="黑体" w:eastAsia="黑体" w:cs="黑体"/>
          <w:w w:val="90"/>
          <w:sz w:val="32"/>
          <w:szCs w:val="32"/>
        </w:rPr>
        <w:t>1</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推荐对象脱密情况承诺书</w:t>
      </w:r>
    </w:p>
    <w:p>
      <w:pPr>
        <w:spacing w:line="560" w:lineRule="exact"/>
        <w:jc w:val="center"/>
        <w:rPr>
          <w:rFonts w:ascii="方正小标宋_GBK" w:hAnsi="方正小标宋_GBK" w:eastAsia="方正小标宋_GBK" w:cs="方正小标宋_GBK"/>
          <w:sz w:val="44"/>
          <w:szCs w:val="44"/>
        </w:rPr>
      </w:pPr>
      <w:r>
        <w:rPr>
          <w:rFonts w:hint="eastAsia" w:ascii="楷体" w:hAnsi="楷体" w:eastAsia="楷体" w:cs="楷体"/>
          <w:b/>
          <w:bCs/>
          <w:sz w:val="32"/>
          <w:szCs w:val="32"/>
        </w:rPr>
        <w:t>（模板）</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 w:hAnsi="仿宋" w:eastAsia="仿宋" w:cs="仿宋"/>
          <w:sz w:val="32"/>
          <w:szCs w:val="32"/>
        </w:rPr>
        <w:t>《海淀区</w:t>
      </w:r>
      <w:r>
        <w:rPr>
          <w:rFonts w:ascii="仿宋" w:hAnsi="仿宋" w:eastAsia="仿宋" w:cs="仿宋"/>
          <w:sz w:val="32"/>
          <w:szCs w:val="32"/>
        </w:rPr>
        <w:t>工会系统区级先进</w:t>
      </w:r>
      <w:r>
        <w:rPr>
          <w:rFonts w:hint="eastAsia" w:ascii="仿宋" w:hAnsi="仿宋" w:eastAsia="仿宋" w:cs="仿宋"/>
          <w:sz w:val="32"/>
          <w:szCs w:val="32"/>
        </w:rPr>
        <w:t>个人</w:t>
      </w:r>
      <w:r>
        <w:rPr>
          <w:rFonts w:ascii="仿宋" w:hAnsi="仿宋" w:eastAsia="仿宋" w:cs="仿宋"/>
          <w:sz w:val="32"/>
          <w:szCs w:val="32"/>
        </w:rPr>
        <w:t>、集体</w:t>
      </w:r>
      <w:r>
        <w:rPr>
          <w:rFonts w:hint="eastAsia" w:ascii="仿宋" w:hAnsi="仿宋" w:eastAsia="仿宋" w:cs="仿宋"/>
          <w:sz w:val="32"/>
          <w:szCs w:val="32"/>
        </w:rPr>
        <w:t>信息库建设方案》</w:t>
      </w:r>
      <w:r>
        <w:rPr>
          <w:rFonts w:hint="eastAsia" w:ascii="仿宋_GB2312" w:hAnsi="仿宋_GB2312" w:eastAsia="仿宋_GB2312" w:cs="仿宋_GB2312"/>
          <w:sz w:val="32"/>
          <w:szCs w:val="32"/>
        </w:rPr>
        <w:t>要求，我单位推荐的先进个人共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个，先进集体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法人单位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个，先进集体（非法人单位）共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个，所有推荐对象上报资料和信息均已进行脱密处理。其中涉敏感信息的先进个人共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个，先进集体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法人单位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个，先进集体（非法人单位）共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个，均已在推荐汇总表中进行特殊标注，未明确标注为涉敏感信息对象视为可对外发布和宣传。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负责人签名：                （推荐单位公章）</w:t>
      </w:r>
    </w:p>
    <w:p>
      <w:pPr>
        <w:spacing w:line="560" w:lineRule="exact"/>
        <w:ind w:firstLine="5440" w:firstLineChars="1700"/>
        <w:rPr>
          <w:rFonts w:ascii="仿宋" w:hAnsi="仿宋" w:eastAsia="仿宋" w:cs="仿宋"/>
          <w:sz w:val="32"/>
          <w:szCs w:val="32"/>
        </w:rPr>
      </w:pPr>
      <w:r>
        <w:rPr>
          <w:rFonts w:ascii="仿宋_GB2312" w:hAnsi="仿宋_GB2312" w:eastAsia="仿宋_GB2312" w:cs="仿宋_GB2312"/>
          <w:sz w:val="32"/>
          <w:szCs w:val="32"/>
        </w:rPr>
        <w:t>年   月   日</w:t>
      </w:r>
    </w:p>
    <w:sectPr>
      <w:footerReference r:id="rId3" w:type="default"/>
      <w:pgSz w:w="11906" w:h="16838"/>
      <w:pgMar w:top="1361" w:right="1417" w:bottom="1361" w:left="1474"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FwyJuC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4FF24"/>
    <w:multiLevelType w:val="singleLevel"/>
    <w:tmpl w:val="C5C4FF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mUzN2Y0YWJmZmIwZmI5ZDg1MDM1MTZkYTkxYzQifQ=="/>
  </w:docVars>
  <w:rsids>
    <w:rsidRoot w:val="008E3F3A"/>
    <w:rsid w:val="00005BD5"/>
    <w:rsid w:val="00007F02"/>
    <w:rsid w:val="00015AC6"/>
    <w:rsid w:val="000255AF"/>
    <w:rsid w:val="00027E51"/>
    <w:rsid w:val="0004239D"/>
    <w:rsid w:val="000475A9"/>
    <w:rsid w:val="000479EF"/>
    <w:rsid w:val="000C721D"/>
    <w:rsid w:val="000F4965"/>
    <w:rsid w:val="000F4C05"/>
    <w:rsid w:val="00101854"/>
    <w:rsid w:val="00141FB9"/>
    <w:rsid w:val="00164F44"/>
    <w:rsid w:val="00181C5A"/>
    <w:rsid w:val="001822A2"/>
    <w:rsid w:val="0019223E"/>
    <w:rsid w:val="001E7927"/>
    <w:rsid w:val="002011AF"/>
    <w:rsid w:val="002164B9"/>
    <w:rsid w:val="00225C43"/>
    <w:rsid w:val="00232E10"/>
    <w:rsid w:val="00242166"/>
    <w:rsid w:val="0027049E"/>
    <w:rsid w:val="002E1462"/>
    <w:rsid w:val="003148F7"/>
    <w:rsid w:val="00315C77"/>
    <w:rsid w:val="003217C1"/>
    <w:rsid w:val="003346F6"/>
    <w:rsid w:val="00342051"/>
    <w:rsid w:val="00363C65"/>
    <w:rsid w:val="00391DE2"/>
    <w:rsid w:val="00395165"/>
    <w:rsid w:val="003C094A"/>
    <w:rsid w:val="003F6D46"/>
    <w:rsid w:val="00411D69"/>
    <w:rsid w:val="0043697A"/>
    <w:rsid w:val="004505D8"/>
    <w:rsid w:val="004726BC"/>
    <w:rsid w:val="004A565D"/>
    <w:rsid w:val="004A68E6"/>
    <w:rsid w:val="004B1F66"/>
    <w:rsid w:val="004F6CAA"/>
    <w:rsid w:val="005141BB"/>
    <w:rsid w:val="005242B4"/>
    <w:rsid w:val="005439EC"/>
    <w:rsid w:val="005476BC"/>
    <w:rsid w:val="00584AAD"/>
    <w:rsid w:val="005A4DF7"/>
    <w:rsid w:val="005B10C8"/>
    <w:rsid w:val="00622ABE"/>
    <w:rsid w:val="00647CE9"/>
    <w:rsid w:val="00672318"/>
    <w:rsid w:val="0068249A"/>
    <w:rsid w:val="006A60D8"/>
    <w:rsid w:val="006B69D4"/>
    <w:rsid w:val="006D5E3E"/>
    <w:rsid w:val="006F544E"/>
    <w:rsid w:val="0071493C"/>
    <w:rsid w:val="007179BB"/>
    <w:rsid w:val="0072523F"/>
    <w:rsid w:val="00757B3B"/>
    <w:rsid w:val="007920A3"/>
    <w:rsid w:val="007A0437"/>
    <w:rsid w:val="007A3056"/>
    <w:rsid w:val="007A5A35"/>
    <w:rsid w:val="007D10A6"/>
    <w:rsid w:val="007D6D50"/>
    <w:rsid w:val="007E6312"/>
    <w:rsid w:val="007E7C91"/>
    <w:rsid w:val="00813947"/>
    <w:rsid w:val="0082031A"/>
    <w:rsid w:val="008723ED"/>
    <w:rsid w:val="00887A11"/>
    <w:rsid w:val="008C247F"/>
    <w:rsid w:val="008E3F3A"/>
    <w:rsid w:val="008E7D35"/>
    <w:rsid w:val="008F1115"/>
    <w:rsid w:val="00902EEA"/>
    <w:rsid w:val="00934E4F"/>
    <w:rsid w:val="00952ADA"/>
    <w:rsid w:val="00961C21"/>
    <w:rsid w:val="00973D04"/>
    <w:rsid w:val="00985F43"/>
    <w:rsid w:val="009916B9"/>
    <w:rsid w:val="009937C0"/>
    <w:rsid w:val="009C3BC9"/>
    <w:rsid w:val="009E059B"/>
    <w:rsid w:val="00A01130"/>
    <w:rsid w:val="00A3798E"/>
    <w:rsid w:val="00A56E3A"/>
    <w:rsid w:val="00A84F90"/>
    <w:rsid w:val="00A95F9D"/>
    <w:rsid w:val="00AA6406"/>
    <w:rsid w:val="00AC72AD"/>
    <w:rsid w:val="00AE4A33"/>
    <w:rsid w:val="00B32E22"/>
    <w:rsid w:val="00B67A5C"/>
    <w:rsid w:val="00B71BB4"/>
    <w:rsid w:val="00B76FB2"/>
    <w:rsid w:val="00B843A6"/>
    <w:rsid w:val="00BB0EAF"/>
    <w:rsid w:val="00BB57DC"/>
    <w:rsid w:val="00BE43C0"/>
    <w:rsid w:val="00BF3101"/>
    <w:rsid w:val="00C537AD"/>
    <w:rsid w:val="00C5606F"/>
    <w:rsid w:val="00C63CC2"/>
    <w:rsid w:val="00C71097"/>
    <w:rsid w:val="00C76E7E"/>
    <w:rsid w:val="00C901C0"/>
    <w:rsid w:val="00CB43CA"/>
    <w:rsid w:val="00CB7498"/>
    <w:rsid w:val="00CF77BD"/>
    <w:rsid w:val="00D07237"/>
    <w:rsid w:val="00D156E7"/>
    <w:rsid w:val="00D221E9"/>
    <w:rsid w:val="00D46512"/>
    <w:rsid w:val="00D54882"/>
    <w:rsid w:val="00D616FB"/>
    <w:rsid w:val="00D70958"/>
    <w:rsid w:val="00D77FF7"/>
    <w:rsid w:val="00D855FC"/>
    <w:rsid w:val="00D908AE"/>
    <w:rsid w:val="00D93F26"/>
    <w:rsid w:val="00DA0C24"/>
    <w:rsid w:val="00DA3408"/>
    <w:rsid w:val="00E01398"/>
    <w:rsid w:val="00E07421"/>
    <w:rsid w:val="00E34AC5"/>
    <w:rsid w:val="00E54BB7"/>
    <w:rsid w:val="00EE0036"/>
    <w:rsid w:val="00EE144B"/>
    <w:rsid w:val="00EE49F8"/>
    <w:rsid w:val="00EF227B"/>
    <w:rsid w:val="00EF5193"/>
    <w:rsid w:val="00F1318F"/>
    <w:rsid w:val="00F25C5C"/>
    <w:rsid w:val="00F271B4"/>
    <w:rsid w:val="00F563FB"/>
    <w:rsid w:val="00FC1BB9"/>
    <w:rsid w:val="00FE006B"/>
    <w:rsid w:val="00FF64DA"/>
    <w:rsid w:val="01BE7941"/>
    <w:rsid w:val="0EFEB3D0"/>
    <w:rsid w:val="0FFFAAA2"/>
    <w:rsid w:val="11D903A1"/>
    <w:rsid w:val="14E78256"/>
    <w:rsid w:val="176FDFAD"/>
    <w:rsid w:val="1B2D6FD0"/>
    <w:rsid w:val="1B393A75"/>
    <w:rsid w:val="1B8EA918"/>
    <w:rsid w:val="1C5B4FD7"/>
    <w:rsid w:val="1EFF4079"/>
    <w:rsid w:val="1FDE2C12"/>
    <w:rsid w:val="1FEF84B1"/>
    <w:rsid w:val="26B8088C"/>
    <w:rsid w:val="279FAF2D"/>
    <w:rsid w:val="27FF1C47"/>
    <w:rsid w:val="2BBE29DF"/>
    <w:rsid w:val="2BFF3682"/>
    <w:rsid w:val="2D7C0B3E"/>
    <w:rsid w:val="2F5B4192"/>
    <w:rsid w:val="2FF30871"/>
    <w:rsid w:val="2FFECFB8"/>
    <w:rsid w:val="307A7B59"/>
    <w:rsid w:val="37FE4C83"/>
    <w:rsid w:val="3C120615"/>
    <w:rsid w:val="3DFB39F3"/>
    <w:rsid w:val="3F377C5C"/>
    <w:rsid w:val="3FCB872B"/>
    <w:rsid w:val="443B1302"/>
    <w:rsid w:val="446708B7"/>
    <w:rsid w:val="495FCF43"/>
    <w:rsid w:val="4A7B76CB"/>
    <w:rsid w:val="4D991DD0"/>
    <w:rsid w:val="4F593C35"/>
    <w:rsid w:val="54A21F82"/>
    <w:rsid w:val="54A6771C"/>
    <w:rsid w:val="571FE7E9"/>
    <w:rsid w:val="5D6BCC59"/>
    <w:rsid w:val="5DFF9B8E"/>
    <w:rsid w:val="5DFFB6F4"/>
    <w:rsid w:val="5E8FEB28"/>
    <w:rsid w:val="5EAF4427"/>
    <w:rsid w:val="5EBB7AAE"/>
    <w:rsid w:val="5ED716F7"/>
    <w:rsid w:val="5F9D9898"/>
    <w:rsid w:val="5FCBEF42"/>
    <w:rsid w:val="5FEF9296"/>
    <w:rsid w:val="5FF5278C"/>
    <w:rsid w:val="5FFF87BF"/>
    <w:rsid w:val="667DDA54"/>
    <w:rsid w:val="6D9FC6C4"/>
    <w:rsid w:val="6DE57C0F"/>
    <w:rsid w:val="74FFC33E"/>
    <w:rsid w:val="774638A1"/>
    <w:rsid w:val="77CFACDF"/>
    <w:rsid w:val="77DB22B5"/>
    <w:rsid w:val="77DE80A1"/>
    <w:rsid w:val="77F7E5C2"/>
    <w:rsid w:val="799754BA"/>
    <w:rsid w:val="7997FBFA"/>
    <w:rsid w:val="7AEDCE21"/>
    <w:rsid w:val="7AFD6218"/>
    <w:rsid w:val="7B5934CE"/>
    <w:rsid w:val="7BC34072"/>
    <w:rsid w:val="7BE7FE42"/>
    <w:rsid w:val="7BF0B690"/>
    <w:rsid w:val="7D1CED0E"/>
    <w:rsid w:val="7DAED456"/>
    <w:rsid w:val="7EA692E1"/>
    <w:rsid w:val="7F5FD1A1"/>
    <w:rsid w:val="7FB546F5"/>
    <w:rsid w:val="7FDF7839"/>
    <w:rsid w:val="7FEF8095"/>
    <w:rsid w:val="86FF983C"/>
    <w:rsid w:val="97FBBFB8"/>
    <w:rsid w:val="9BACB450"/>
    <w:rsid w:val="9FF7AFBC"/>
    <w:rsid w:val="9FFFDDAE"/>
    <w:rsid w:val="A6EBFB0F"/>
    <w:rsid w:val="AB7FBC36"/>
    <w:rsid w:val="ADDAB850"/>
    <w:rsid w:val="AFEA56DB"/>
    <w:rsid w:val="B36EFA02"/>
    <w:rsid w:val="B7F762D5"/>
    <w:rsid w:val="B9F31F19"/>
    <w:rsid w:val="BA58E014"/>
    <w:rsid w:val="BB721771"/>
    <w:rsid w:val="BDBB93A2"/>
    <w:rsid w:val="BEE7A948"/>
    <w:rsid w:val="BF3DDC6D"/>
    <w:rsid w:val="CFFBA0FF"/>
    <w:rsid w:val="CFFFD160"/>
    <w:rsid w:val="D17F3FD8"/>
    <w:rsid w:val="DCF9683E"/>
    <w:rsid w:val="DDBF4B0E"/>
    <w:rsid w:val="DE7FD095"/>
    <w:rsid w:val="DEEC63AF"/>
    <w:rsid w:val="DFEB5771"/>
    <w:rsid w:val="E2B78FCF"/>
    <w:rsid w:val="E7354966"/>
    <w:rsid w:val="E778AB90"/>
    <w:rsid w:val="E8FDE673"/>
    <w:rsid w:val="E9ECFE2F"/>
    <w:rsid w:val="EB66EDCC"/>
    <w:rsid w:val="EDBCA26F"/>
    <w:rsid w:val="EDF7919A"/>
    <w:rsid w:val="EEFE755E"/>
    <w:rsid w:val="EFE88930"/>
    <w:rsid w:val="F2DDD844"/>
    <w:rsid w:val="F6DFA934"/>
    <w:rsid w:val="F6E51CC0"/>
    <w:rsid w:val="F7F7CDC8"/>
    <w:rsid w:val="F9EF1171"/>
    <w:rsid w:val="FD462ED0"/>
    <w:rsid w:val="FD952780"/>
    <w:rsid w:val="FDFFA33A"/>
    <w:rsid w:val="FEDBA9F9"/>
    <w:rsid w:val="FF87C6ED"/>
    <w:rsid w:val="FFB78AA9"/>
    <w:rsid w:val="FFF29388"/>
    <w:rsid w:val="FFFF90A7"/>
    <w:rsid w:val="FFFFB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Subtle Emphasis"/>
    <w:basedOn w:val="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863</Words>
  <Characters>4925</Characters>
  <Lines>41</Lines>
  <Paragraphs>11</Paragraphs>
  <TotalTime>145</TotalTime>
  <ScaleCrop>false</ScaleCrop>
  <LinksUpToDate>false</LinksUpToDate>
  <CharactersWithSpaces>5777</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2023-03-05T11:28:00Z</dcterms:created>
  <dc:creator>Think</dc:creator>
  <cp:lastModifiedBy>user</cp:lastModifiedBy>
  <cp:lastPrinted>2023-03-07T14:17:00Z</cp:lastPrinted>
  <dcterms:modified xsi:type="dcterms:W3CDTF">2024-11-27T14:03:20Z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E5BF2F6B17940B481B984667333363EB</vt:lpwstr>
  </property>
</Properties>
</file>